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15948D7" w14:textId="3AB3F5F7" w:rsidR="00C21EFD" w:rsidRPr="00345D1A" w:rsidRDefault="00C21EFD" w:rsidP="00C21EFD">
      <w:pPr>
        <w:widowControl w:val="0"/>
        <w:tabs>
          <w:tab w:val="left" w:pos="6521"/>
        </w:tabs>
        <w:spacing w:after="0"/>
        <w:rPr>
          <w:rFonts w:ascii="Arial" w:hAnsi="Arial"/>
          <w:i/>
          <w:sz w:val="28"/>
          <w:szCs w:val="28"/>
        </w:rPr>
      </w:pPr>
      <w:bookmarkStart w:id="0" w:name="_Hlk91681971"/>
      <w:bookmarkStart w:id="1" w:name="OLE_LINK1"/>
      <w:r w:rsidRPr="00345D1A">
        <w:rPr>
          <w:rFonts w:ascii="Arial" w:hAnsi="Arial" w:cs="Arial"/>
          <w:b/>
          <w:bCs/>
          <w:sz w:val="28"/>
          <w:szCs w:val="28"/>
        </w:rPr>
        <w:t>3GPP TSG RAN WG1 #114</w:t>
      </w:r>
      <w:r>
        <w:rPr>
          <w:rFonts w:ascii="Arial" w:hAnsi="Arial" w:cs="Arial"/>
          <w:b/>
          <w:bCs/>
          <w:sz w:val="28"/>
          <w:szCs w:val="28"/>
        </w:rPr>
        <w:t>bis</w:t>
      </w:r>
      <w:r>
        <w:rPr>
          <w:rFonts w:ascii="Arial" w:hAnsi="Arial"/>
          <w:sz w:val="28"/>
          <w:szCs w:val="28"/>
        </w:rPr>
        <w:tab/>
        <w:t xml:space="preserve">        </w:t>
      </w:r>
      <w:r>
        <w:rPr>
          <w:rFonts w:ascii="Arial" w:hAnsi="Arial"/>
          <w:sz w:val="28"/>
          <w:szCs w:val="28"/>
        </w:rPr>
        <w:tab/>
      </w:r>
      <w:r>
        <w:rPr>
          <w:rFonts w:ascii="Arial" w:hAnsi="Arial"/>
          <w:sz w:val="28"/>
          <w:szCs w:val="28"/>
        </w:rPr>
        <w:tab/>
        <w:t xml:space="preserve">     </w:t>
      </w:r>
      <w:r w:rsidRPr="00345D1A">
        <w:rPr>
          <w:rFonts w:ascii="Arial" w:hAnsi="Arial"/>
          <w:sz w:val="28"/>
          <w:szCs w:val="28"/>
        </w:rPr>
        <w:t xml:space="preserve"> </w:t>
      </w:r>
      <w:r w:rsidRPr="00345D1A">
        <w:rPr>
          <w:rFonts w:ascii="Arial" w:hAnsi="Arial"/>
          <w:b/>
          <w:sz w:val="28"/>
          <w:szCs w:val="28"/>
        </w:rPr>
        <w:t>R1-230</w:t>
      </w:r>
      <w:r w:rsidR="00157288">
        <w:rPr>
          <w:rFonts w:ascii="Arial" w:hAnsi="Arial"/>
          <w:b/>
          <w:sz w:val="28"/>
          <w:szCs w:val="28"/>
        </w:rPr>
        <w:t>9392</w:t>
      </w:r>
      <w:bookmarkStart w:id="2" w:name="_GoBack"/>
      <w:bookmarkEnd w:id="2"/>
    </w:p>
    <w:bookmarkEnd w:id="0"/>
    <w:p w14:paraId="594C12D5" w14:textId="77777777" w:rsidR="00C21EFD" w:rsidRPr="00345D1A" w:rsidRDefault="00C21EFD" w:rsidP="00C21EFD">
      <w:pPr>
        <w:tabs>
          <w:tab w:val="center" w:pos="4536"/>
          <w:tab w:val="right" w:pos="9072"/>
        </w:tabs>
        <w:rPr>
          <w:rFonts w:ascii="Arial" w:eastAsia="MS Mincho" w:hAnsi="Arial" w:cs="Arial"/>
          <w:b/>
          <w:bCs/>
          <w:sz w:val="28"/>
          <w:szCs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96F8321" w14:textId="77777777" w:rsidR="00C21EFD" w:rsidRDefault="00C21EFD" w:rsidP="00D41207">
      <w:pPr>
        <w:tabs>
          <w:tab w:val="left" w:pos="1985"/>
        </w:tabs>
        <w:spacing w:after="120"/>
        <w:rPr>
          <w:rFonts w:ascii="Arial" w:hAnsi="Arial"/>
          <w:b/>
          <w:sz w:val="24"/>
          <w:szCs w:val="24"/>
        </w:rPr>
      </w:pPr>
    </w:p>
    <w:p w14:paraId="58F6F0BB" w14:textId="7C6B4900"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C21EFD">
        <w:rPr>
          <w:rFonts w:ascii="Arial" w:eastAsia="맑은 고딕" w:hAnsi="Arial"/>
          <w:sz w:val="24"/>
          <w:szCs w:val="24"/>
          <w:lang w:eastAsia="ko-KR"/>
        </w:rPr>
        <w:t>8</w:t>
      </w:r>
      <w:r w:rsidRPr="00DB3EA1">
        <w:rPr>
          <w:rFonts w:ascii="Arial" w:eastAsia="맑은 고딕" w:hAnsi="Arial"/>
          <w:sz w:val="24"/>
          <w:szCs w:val="24"/>
          <w:lang w:eastAsia="ko-KR"/>
        </w:rPr>
        <w:t>.</w:t>
      </w:r>
      <w:r w:rsidR="00C21EFD">
        <w:rPr>
          <w:rFonts w:ascii="Arial" w:eastAsia="맑은 고딕" w:hAnsi="Arial"/>
          <w:sz w:val="24"/>
          <w:szCs w:val="24"/>
          <w:lang w:eastAsia="ko-KR"/>
        </w:rPr>
        <w:t>13</w:t>
      </w:r>
      <w:r w:rsidRPr="00DB3EA1">
        <w:rPr>
          <w:rFonts w:ascii="Arial" w:eastAsia="맑은 고딕" w:hAnsi="Arial"/>
          <w:sz w:val="24"/>
          <w:szCs w:val="24"/>
          <w:lang w:eastAsia="ko-KR"/>
        </w:rPr>
        <w:t>.</w:t>
      </w:r>
      <w:r w:rsidR="00C665C7">
        <w:rPr>
          <w:rFonts w:ascii="Arial" w:eastAsia="맑은 고딕" w:hAnsi="Arial"/>
          <w:sz w:val="24"/>
          <w:szCs w:val="24"/>
          <w:lang w:eastAsia="ko-KR"/>
        </w:rPr>
        <w:t>1</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11B0A9BE"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9663A4">
        <w:rPr>
          <w:rFonts w:ascii="Arial" w:hAnsi="Arial"/>
          <w:sz w:val="24"/>
          <w:szCs w:val="24"/>
        </w:rPr>
        <w:t>Remaining issues on coverage enhancement for NR NTN</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29BE85EE" w14:textId="3C21938A" w:rsidR="008D2C48" w:rsidRDefault="008D2C48" w:rsidP="008D2C48">
      <w:pPr>
        <w:spacing w:after="60"/>
        <w:ind w:right="6"/>
        <w:jc w:val="both"/>
        <w:rPr>
          <w:bCs/>
        </w:rPr>
      </w:pPr>
      <w:r>
        <w:rPr>
          <w:bCs/>
        </w:rPr>
        <w:t>In RAN1#114, it was discussed on coverage enhancement for NR NTN, and related results are captured as follows.</w:t>
      </w:r>
    </w:p>
    <w:tbl>
      <w:tblPr>
        <w:tblStyle w:val="aff"/>
        <w:tblW w:w="0" w:type="auto"/>
        <w:tblLook w:val="04A0" w:firstRow="1" w:lastRow="0" w:firstColumn="1" w:lastColumn="0" w:noHBand="0" w:noVBand="1"/>
      </w:tblPr>
      <w:tblGrid>
        <w:gridCol w:w="9742"/>
      </w:tblGrid>
      <w:tr w:rsidR="008D2C48" w14:paraId="3F9FB3B0" w14:textId="77777777" w:rsidTr="008D2C48">
        <w:tc>
          <w:tcPr>
            <w:tcW w:w="9742" w:type="dxa"/>
          </w:tcPr>
          <w:p w14:paraId="77FAB11D" w14:textId="77777777" w:rsidR="008D2C48" w:rsidRPr="00A4265E" w:rsidRDefault="008D2C48" w:rsidP="008D2C48">
            <w:pPr>
              <w:spacing w:after="0"/>
              <w:rPr>
                <w:szCs w:val="14"/>
                <w:lang w:eastAsia="zh-CN"/>
              </w:rPr>
            </w:pPr>
            <w:r w:rsidRPr="00A4265E">
              <w:rPr>
                <w:szCs w:val="14"/>
                <w:highlight w:val="green"/>
                <w:lang w:eastAsia="zh-CN"/>
              </w:rPr>
              <w:t>Agreement</w:t>
            </w:r>
          </w:p>
          <w:p w14:paraId="67699CBE" w14:textId="77777777" w:rsidR="008D2C48" w:rsidRPr="00510E57" w:rsidRDefault="008D2C48" w:rsidP="008D2C48">
            <w:pPr>
              <w:snapToGrid w:val="0"/>
              <w:spacing w:after="0"/>
              <w:jc w:val="both"/>
              <w:rPr>
                <w:rFonts w:eastAsia="DengXian"/>
                <w:szCs w:val="16"/>
              </w:rPr>
            </w:pPr>
            <w:r w:rsidRPr="00510E57">
              <w:rPr>
                <w:szCs w:val="18"/>
              </w:rPr>
              <w:t>For NTN-specific PUSCH DMRS bundling,</w:t>
            </w:r>
          </w:p>
          <w:p w14:paraId="59AF24ED" w14:textId="77777777" w:rsidR="008D2C48" w:rsidRPr="00510E57" w:rsidRDefault="008D2C48" w:rsidP="008D2C48">
            <w:pPr>
              <w:numPr>
                <w:ilvl w:val="0"/>
                <w:numId w:val="21"/>
              </w:numPr>
              <w:snapToGrid w:val="0"/>
              <w:spacing w:after="0"/>
              <w:ind w:left="720"/>
              <w:rPr>
                <w:szCs w:val="16"/>
              </w:rPr>
            </w:pPr>
            <w:r w:rsidRPr="00510E57">
              <w:rPr>
                <w:rFonts w:eastAsia="DengXian"/>
                <w:szCs w:val="16"/>
              </w:rPr>
              <w:t xml:space="preserve">As </w:t>
            </w:r>
            <w:r w:rsidRPr="00510E57">
              <w:rPr>
                <w:rFonts w:eastAsia="DengXian" w:hint="eastAsia"/>
                <w:szCs w:val="16"/>
              </w:rPr>
              <w:t>U</w:t>
            </w:r>
            <w:r w:rsidRPr="00510E57">
              <w:rPr>
                <w:rFonts w:eastAsia="DengXian"/>
                <w:szCs w:val="16"/>
              </w:rPr>
              <w:t>E capability report,</w:t>
            </w:r>
          </w:p>
          <w:p w14:paraId="2F287443" w14:textId="77777777" w:rsidR="008D2C48" w:rsidRPr="00CF4AA4" w:rsidRDefault="008D2C48" w:rsidP="008D2C48">
            <w:pPr>
              <w:numPr>
                <w:ilvl w:val="1"/>
                <w:numId w:val="21"/>
              </w:numPr>
              <w:snapToGrid w:val="0"/>
              <w:spacing w:after="0"/>
              <w:rPr>
                <w:szCs w:val="16"/>
              </w:rPr>
            </w:pPr>
            <w:r w:rsidRPr="008E68A7">
              <w:rPr>
                <w:rFonts w:eastAsia="DengXian"/>
                <w:szCs w:val="16"/>
              </w:rPr>
              <w:t>UE reports the max TDW size</w:t>
            </w:r>
            <w:r>
              <w:rPr>
                <w:rFonts w:eastAsia="DengXian"/>
                <w:szCs w:val="16"/>
              </w:rPr>
              <w:t xml:space="preserve"> it can support by fulfilling the phase difference limit requirement</w:t>
            </w:r>
            <w:r w:rsidRPr="00CF4AA4">
              <w:rPr>
                <w:rFonts w:eastAsia="DengXian"/>
                <w:szCs w:val="16"/>
              </w:rPr>
              <w:t>.</w:t>
            </w:r>
          </w:p>
          <w:p w14:paraId="3E00F1DA" w14:textId="77777777" w:rsidR="008D2C48" w:rsidRPr="006D7A2E" w:rsidRDefault="008D2C48" w:rsidP="008D2C48">
            <w:pPr>
              <w:numPr>
                <w:ilvl w:val="2"/>
                <w:numId w:val="21"/>
              </w:numPr>
              <w:snapToGrid w:val="0"/>
              <w:spacing w:after="0"/>
              <w:rPr>
                <w:szCs w:val="16"/>
              </w:rPr>
            </w:pPr>
            <w:r w:rsidRPr="006D7A2E">
              <w:rPr>
                <w:rFonts w:eastAsia="DengXian" w:hint="eastAsia"/>
                <w:szCs w:val="16"/>
              </w:rPr>
              <w:t>N</w:t>
            </w:r>
            <w:r w:rsidRPr="006D7A2E">
              <w:rPr>
                <w:rFonts w:eastAsia="DengXian"/>
                <w:szCs w:val="16"/>
              </w:rPr>
              <w:t>ote: phase difference limit requirement is assumed to be at gNB receiver from RAN1 perspective.</w:t>
            </w:r>
          </w:p>
          <w:p w14:paraId="454B04EC" w14:textId="77777777" w:rsidR="008D2C48" w:rsidRPr="006D7A2E" w:rsidRDefault="008D2C48" w:rsidP="008D2C48">
            <w:pPr>
              <w:numPr>
                <w:ilvl w:val="2"/>
                <w:numId w:val="21"/>
              </w:numPr>
              <w:snapToGrid w:val="0"/>
              <w:spacing w:after="0"/>
              <w:rPr>
                <w:szCs w:val="16"/>
              </w:rPr>
            </w:pPr>
            <w:r w:rsidRPr="006D7A2E">
              <w:rPr>
                <w:rFonts w:eastAsia="DengXian"/>
                <w:szCs w:val="16"/>
              </w:rPr>
              <w:t>Details, e.g., whether FG 30-4 is used without new FG or new FG is introduced, is discussed in UE feature session.</w:t>
            </w:r>
          </w:p>
          <w:p w14:paraId="6A08AB92" w14:textId="77777777" w:rsidR="008D2C48" w:rsidRPr="006D7A2E" w:rsidRDefault="008D2C48" w:rsidP="008D2C48">
            <w:pPr>
              <w:numPr>
                <w:ilvl w:val="1"/>
                <w:numId w:val="21"/>
              </w:numPr>
              <w:snapToGrid w:val="0"/>
              <w:spacing w:after="0"/>
              <w:rPr>
                <w:szCs w:val="16"/>
              </w:rPr>
            </w:pPr>
            <w:r w:rsidRPr="006D7A2E">
              <w:rPr>
                <w:rFonts w:eastAsia="DengXian"/>
                <w:szCs w:val="16"/>
              </w:rPr>
              <w:t>No consensus on whether to support Option 1d/1e/1f/1g.</w:t>
            </w:r>
          </w:p>
          <w:p w14:paraId="69AAF812" w14:textId="77777777" w:rsidR="008D2C48" w:rsidRPr="006D7A2E" w:rsidRDefault="008D2C48" w:rsidP="008D2C48">
            <w:pPr>
              <w:spacing w:after="0"/>
              <w:rPr>
                <w:lang w:eastAsia="x-none"/>
              </w:rPr>
            </w:pPr>
          </w:p>
          <w:p w14:paraId="5EFBCA4A" w14:textId="77777777" w:rsidR="008D2C48" w:rsidRPr="00A4265E" w:rsidRDefault="008D2C48" w:rsidP="008D2C48">
            <w:pPr>
              <w:spacing w:after="0"/>
              <w:rPr>
                <w:szCs w:val="14"/>
                <w:lang w:eastAsia="zh-CN"/>
              </w:rPr>
            </w:pPr>
            <w:r w:rsidRPr="00A4265E">
              <w:rPr>
                <w:szCs w:val="14"/>
                <w:highlight w:val="green"/>
                <w:lang w:eastAsia="zh-CN"/>
              </w:rPr>
              <w:t>Agreement</w:t>
            </w:r>
          </w:p>
          <w:p w14:paraId="7C8C6D78" w14:textId="77777777" w:rsidR="008D2C48" w:rsidRPr="00510E57" w:rsidRDefault="008D2C48" w:rsidP="008D2C48">
            <w:pPr>
              <w:snapToGrid w:val="0"/>
              <w:spacing w:after="0"/>
              <w:jc w:val="both"/>
              <w:rPr>
                <w:szCs w:val="16"/>
              </w:rPr>
            </w:pPr>
            <w:r w:rsidRPr="00510E57">
              <w:rPr>
                <w:szCs w:val="18"/>
              </w:rPr>
              <w:t xml:space="preserve">For NTN-specific PUSCH DMRS bundling, </w:t>
            </w:r>
            <w:r>
              <w:rPr>
                <w:szCs w:val="18"/>
              </w:rPr>
              <w:t>a</w:t>
            </w:r>
            <w:r w:rsidRPr="00510E57">
              <w:rPr>
                <w:rFonts w:eastAsia="DengXian"/>
                <w:szCs w:val="16"/>
              </w:rPr>
              <w:t>ctual TDW is determined by the existing events and</w:t>
            </w:r>
            <w:r>
              <w:rPr>
                <w:rFonts w:eastAsia="DengXian"/>
                <w:szCs w:val="16"/>
              </w:rPr>
              <w:t xml:space="preserve"> no </w:t>
            </w:r>
            <w:r w:rsidRPr="004D6553">
              <w:rPr>
                <w:rFonts w:eastAsia="DengXian"/>
                <w:szCs w:val="16"/>
              </w:rPr>
              <w:t>additional event is defined</w:t>
            </w:r>
            <w:r>
              <w:rPr>
                <w:rFonts w:eastAsia="DengXian"/>
                <w:szCs w:val="16"/>
              </w:rPr>
              <w:t>.</w:t>
            </w:r>
          </w:p>
          <w:p w14:paraId="325086B6" w14:textId="77777777" w:rsidR="008D2C48" w:rsidRPr="006D7A2E" w:rsidRDefault="008D2C48" w:rsidP="008D2C48">
            <w:pPr>
              <w:spacing w:after="0"/>
              <w:rPr>
                <w:lang w:eastAsia="x-none"/>
              </w:rPr>
            </w:pPr>
          </w:p>
          <w:p w14:paraId="564CC02B" w14:textId="77777777" w:rsidR="008D2C48" w:rsidRPr="00C74E06" w:rsidRDefault="008D2C48" w:rsidP="008D2C48">
            <w:pPr>
              <w:snapToGrid w:val="0"/>
              <w:spacing w:after="0"/>
              <w:rPr>
                <w:b/>
                <w:szCs w:val="16"/>
              </w:rPr>
            </w:pPr>
            <w:r w:rsidRPr="00C74E06">
              <w:rPr>
                <w:b/>
                <w:szCs w:val="16"/>
              </w:rPr>
              <w:t>Conclusion</w:t>
            </w:r>
          </w:p>
          <w:p w14:paraId="59751978" w14:textId="77777777" w:rsidR="008D2C48" w:rsidRPr="00C74E06" w:rsidRDefault="008D2C48" w:rsidP="008D2C48">
            <w:pPr>
              <w:snapToGrid w:val="0"/>
              <w:spacing w:after="0"/>
              <w:jc w:val="both"/>
              <w:rPr>
                <w:rFonts w:eastAsia="DengXian"/>
                <w:szCs w:val="16"/>
              </w:rPr>
            </w:pPr>
            <w:r w:rsidRPr="00510E57">
              <w:rPr>
                <w:szCs w:val="18"/>
              </w:rPr>
              <w:t xml:space="preserve">For NTN-specific PUSCH DMRS bundling, </w:t>
            </w:r>
          </w:p>
          <w:p w14:paraId="7C5F075A" w14:textId="77777777" w:rsidR="008D2C48" w:rsidRPr="00C74E06" w:rsidRDefault="008D2C48" w:rsidP="008D2C48">
            <w:pPr>
              <w:numPr>
                <w:ilvl w:val="0"/>
                <w:numId w:val="21"/>
              </w:numPr>
              <w:snapToGrid w:val="0"/>
              <w:spacing w:after="0"/>
              <w:ind w:left="720"/>
              <w:rPr>
                <w:szCs w:val="16"/>
              </w:rPr>
            </w:pPr>
            <w:r w:rsidRPr="00C74E06">
              <w:rPr>
                <w:rFonts w:eastAsia="DengXian" w:hint="eastAsia"/>
                <w:szCs w:val="16"/>
              </w:rPr>
              <w:t>F</w:t>
            </w:r>
            <w:r w:rsidRPr="00C74E06">
              <w:rPr>
                <w:rFonts w:eastAsia="DengXian"/>
                <w:szCs w:val="16"/>
              </w:rPr>
              <w:t>or UE assistance information (i.e., report by signaling other than UE capability report),</w:t>
            </w:r>
          </w:p>
          <w:p w14:paraId="64AA0413" w14:textId="77777777" w:rsidR="008D2C48" w:rsidRPr="00C74E06" w:rsidRDefault="008D2C48" w:rsidP="008D2C48">
            <w:pPr>
              <w:numPr>
                <w:ilvl w:val="1"/>
                <w:numId w:val="21"/>
              </w:numPr>
              <w:snapToGrid w:val="0"/>
              <w:spacing w:after="0"/>
              <w:rPr>
                <w:szCs w:val="16"/>
              </w:rPr>
            </w:pPr>
            <w:r w:rsidRPr="00C74E06">
              <w:rPr>
                <w:rFonts w:eastAsia="DengXian" w:hint="eastAsia"/>
                <w:szCs w:val="16"/>
              </w:rPr>
              <w:t>N</w:t>
            </w:r>
            <w:r w:rsidRPr="00C74E06">
              <w:rPr>
                <w:rFonts w:eastAsia="DengXian"/>
                <w:szCs w:val="16"/>
              </w:rPr>
              <w:t>o consensus on whether to support Option 2b/2c/2d</w:t>
            </w:r>
          </w:p>
          <w:p w14:paraId="696B3AD2" w14:textId="77777777" w:rsidR="008D2C48" w:rsidRPr="006D7A2E" w:rsidRDefault="008D2C48" w:rsidP="008D2C48">
            <w:pPr>
              <w:spacing w:after="0"/>
              <w:rPr>
                <w:lang w:eastAsia="x-none"/>
              </w:rPr>
            </w:pPr>
          </w:p>
          <w:p w14:paraId="51BC7609" w14:textId="77777777" w:rsidR="008D2C48" w:rsidRPr="00A4265E" w:rsidRDefault="008D2C48" w:rsidP="008D2C48">
            <w:pPr>
              <w:spacing w:after="0"/>
              <w:rPr>
                <w:szCs w:val="14"/>
                <w:lang w:eastAsia="zh-CN"/>
              </w:rPr>
            </w:pPr>
            <w:r w:rsidRPr="00A4265E">
              <w:rPr>
                <w:szCs w:val="14"/>
                <w:highlight w:val="green"/>
                <w:lang w:eastAsia="zh-CN"/>
              </w:rPr>
              <w:t>Agreement</w:t>
            </w:r>
          </w:p>
          <w:p w14:paraId="460918C0" w14:textId="77777777" w:rsidR="008D2C48" w:rsidRDefault="008D2C48" w:rsidP="008D2C48">
            <w:pPr>
              <w:snapToGrid w:val="0"/>
              <w:spacing w:after="0"/>
              <w:jc w:val="both"/>
              <w:rPr>
                <w:b/>
                <w:szCs w:val="16"/>
                <w:highlight w:val="darkYellow"/>
                <w:lang w:eastAsia="zh-CN"/>
              </w:rPr>
            </w:pPr>
            <w:r>
              <w:rPr>
                <w:szCs w:val="18"/>
              </w:rPr>
              <w:t>The working assumption at the RAN1#112 meeting is superseded by the following agreement:</w:t>
            </w:r>
          </w:p>
          <w:p w14:paraId="660763A7" w14:textId="77777777" w:rsidR="008D2C48" w:rsidRDefault="008D2C48" w:rsidP="008D2C48">
            <w:pPr>
              <w:snapToGrid w:val="0"/>
              <w:spacing w:after="0"/>
              <w:rPr>
                <w:szCs w:val="16"/>
              </w:rPr>
            </w:pPr>
            <w:r>
              <w:rPr>
                <w:szCs w:val="16"/>
              </w:rPr>
              <w:t>For PUCCH repetition for Msg4 HARQ-ACK,</w:t>
            </w:r>
          </w:p>
          <w:p w14:paraId="4486D8B5" w14:textId="77777777" w:rsidR="008D2C48" w:rsidRDefault="008D2C48" w:rsidP="008D2C48">
            <w:pPr>
              <w:numPr>
                <w:ilvl w:val="0"/>
                <w:numId w:val="21"/>
              </w:numPr>
              <w:snapToGrid w:val="0"/>
              <w:spacing w:after="0"/>
              <w:ind w:left="720"/>
              <w:rPr>
                <w:szCs w:val="16"/>
              </w:rPr>
            </w:pPr>
            <w:r>
              <w:rPr>
                <w:szCs w:val="16"/>
              </w:rPr>
              <w:t>A RSRP threshold can be configured via SIB when the number of repetitions is configured by SIB.</w:t>
            </w:r>
          </w:p>
          <w:p w14:paraId="043465D5" w14:textId="77777777" w:rsidR="008D2C48" w:rsidRDefault="008D2C48" w:rsidP="008D2C48">
            <w:pPr>
              <w:numPr>
                <w:ilvl w:val="1"/>
                <w:numId w:val="21"/>
              </w:numPr>
              <w:snapToGrid w:val="0"/>
              <w:spacing w:after="0"/>
              <w:rPr>
                <w:szCs w:val="16"/>
              </w:rPr>
            </w:pPr>
            <w:r>
              <w:rPr>
                <w:szCs w:val="16"/>
              </w:rPr>
              <w:t>If the RSRP threshold is configured,</w:t>
            </w:r>
          </w:p>
          <w:p w14:paraId="69335A31" w14:textId="77777777" w:rsidR="008D2C48" w:rsidRDefault="008D2C48" w:rsidP="008D2C48">
            <w:pPr>
              <w:numPr>
                <w:ilvl w:val="2"/>
                <w:numId w:val="21"/>
              </w:numPr>
              <w:snapToGrid w:val="0"/>
              <w:spacing w:after="0"/>
              <w:rPr>
                <w:szCs w:val="16"/>
              </w:rPr>
            </w:pPr>
            <w:r>
              <w:rPr>
                <w:szCs w:val="16"/>
              </w:rPr>
              <w:t>UE capable of PUCCH repetition for Msg4 HARQ-</w:t>
            </w:r>
            <w:r w:rsidRPr="004D10E8">
              <w:rPr>
                <w:szCs w:val="16"/>
              </w:rPr>
              <w:t>ACK reports the capability of PUCCH repetition for Msg4 HARQ-ACK</w:t>
            </w:r>
            <w:r>
              <w:rPr>
                <w:szCs w:val="16"/>
              </w:rPr>
              <w:t xml:space="preserve"> only</w:t>
            </w:r>
            <w:r w:rsidRPr="004D10E8">
              <w:rPr>
                <w:szCs w:val="16"/>
              </w:rPr>
              <w:t xml:space="preserve"> if measured RSRP is lower than </w:t>
            </w:r>
            <w:r>
              <w:rPr>
                <w:szCs w:val="16"/>
              </w:rPr>
              <w:t>the configured</w:t>
            </w:r>
            <w:r w:rsidRPr="004D10E8">
              <w:rPr>
                <w:szCs w:val="16"/>
              </w:rPr>
              <w:t xml:space="preserve"> RSRP threshold.</w:t>
            </w:r>
          </w:p>
          <w:p w14:paraId="72180461" w14:textId="77777777" w:rsidR="008D2C48" w:rsidRPr="004D10E8" w:rsidRDefault="008D2C48" w:rsidP="008D2C48">
            <w:pPr>
              <w:numPr>
                <w:ilvl w:val="1"/>
                <w:numId w:val="21"/>
              </w:numPr>
              <w:snapToGrid w:val="0"/>
              <w:spacing w:after="0"/>
              <w:rPr>
                <w:szCs w:val="16"/>
              </w:rPr>
            </w:pPr>
            <w:r w:rsidRPr="004D10E8">
              <w:rPr>
                <w:szCs w:val="16"/>
              </w:rPr>
              <w:t>If the RSRP threshold is not configured,</w:t>
            </w:r>
          </w:p>
          <w:p w14:paraId="1E6D03BD" w14:textId="77777777" w:rsidR="008D2C48" w:rsidRPr="004D10E8" w:rsidRDefault="008D2C48" w:rsidP="008D2C48">
            <w:pPr>
              <w:numPr>
                <w:ilvl w:val="2"/>
                <w:numId w:val="21"/>
              </w:numPr>
              <w:snapToGrid w:val="0"/>
              <w:spacing w:after="0"/>
              <w:rPr>
                <w:szCs w:val="16"/>
              </w:rPr>
            </w:pPr>
            <w:r w:rsidRPr="004D10E8">
              <w:rPr>
                <w:szCs w:val="16"/>
              </w:rPr>
              <w:t>UE capable of PUCCH repetition for Msg4 HARQ-ACK reports the capability of PUCCH repetition for Msg4 HARQ-ACK</w:t>
            </w:r>
          </w:p>
          <w:p w14:paraId="57351EEF" w14:textId="77777777" w:rsidR="008D2C48" w:rsidRPr="006D7A2E" w:rsidRDefault="008D2C48" w:rsidP="008D2C48">
            <w:pPr>
              <w:numPr>
                <w:ilvl w:val="1"/>
                <w:numId w:val="21"/>
              </w:numPr>
              <w:snapToGrid w:val="0"/>
              <w:spacing w:after="0"/>
              <w:rPr>
                <w:szCs w:val="16"/>
              </w:rPr>
            </w:pPr>
            <w:r w:rsidRPr="006D7A2E">
              <w:rPr>
                <w:szCs w:val="16"/>
              </w:rPr>
              <w:t>Alt B: New RSRP threshold is introduced.</w:t>
            </w:r>
          </w:p>
          <w:p w14:paraId="2BF09649" w14:textId="77777777" w:rsidR="008D2C48" w:rsidRPr="006D7A2E" w:rsidRDefault="008D2C48" w:rsidP="008D2C48">
            <w:pPr>
              <w:pStyle w:val="aff4"/>
              <w:numPr>
                <w:ilvl w:val="2"/>
                <w:numId w:val="21"/>
              </w:numPr>
              <w:spacing w:after="0"/>
              <w:contextualSpacing w:val="0"/>
              <w:rPr>
                <w:szCs w:val="16"/>
              </w:rPr>
            </w:pPr>
            <w:r w:rsidRPr="006D7A2E">
              <w:rPr>
                <w:szCs w:val="16"/>
              </w:rPr>
              <w:t>Note: the same value between the new RSRP threshold and the RSRP threshold for R17 Msg3 repetition can be configured by gNB implementation.</w:t>
            </w:r>
          </w:p>
          <w:p w14:paraId="47C231BB" w14:textId="77777777" w:rsidR="008D2C48" w:rsidRPr="006D7A2E" w:rsidRDefault="008D2C48" w:rsidP="008D2C48">
            <w:pPr>
              <w:pStyle w:val="aff4"/>
              <w:numPr>
                <w:ilvl w:val="2"/>
                <w:numId w:val="21"/>
              </w:numPr>
              <w:spacing w:after="0"/>
              <w:contextualSpacing w:val="0"/>
              <w:rPr>
                <w:szCs w:val="16"/>
              </w:rPr>
            </w:pPr>
            <w:r w:rsidRPr="006D7A2E">
              <w:rPr>
                <w:rFonts w:eastAsia="DengXian"/>
                <w:szCs w:val="16"/>
              </w:rPr>
              <w:t>The range of RSRP threshold for P</w:t>
            </w:r>
            <w:r w:rsidRPr="006D7A2E">
              <w:rPr>
                <w:szCs w:val="16"/>
              </w:rPr>
              <w:t>UCCH repetition for Msg4 HARQ-ACK is the same as the range of the RSRP threshold for R17 Msg3 repetition.</w:t>
            </w:r>
          </w:p>
          <w:p w14:paraId="7FFAAA26" w14:textId="77777777" w:rsidR="008D2C48" w:rsidRPr="006D7A2E" w:rsidRDefault="008D2C48" w:rsidP="008D2C48">
            <w:pPr>
              <w:pStyle w:val="aff4"/>
              <w:numPr>
                <w:ilvl w:val="3"/>
                <w:numId w:val="21"/>
              </w:numPr>
              <w:spacing w:after="0"/>
              <w:contextualSpacing w:val="0"/>
              <w:rPr>
                <w:szCs w:val="16"/>
              </w:rPr>
            </w:pPr>
            <w:r w:rsidRPr="006D7A2E">
              <w:rPr>
                <w:rFonts w:eastAsia="DengXian"/>
                <w:szCs w:val="16"/>
              </w:rPr>
              <w:t>FFS signaling details, e.g. whether RSRP threshold for P</w:t>
            </w:r>
            <w:r w:rsidRPr="006D7A2E">
              <w:rPr>
                <w:szCs w:val="16"/>
              </w:rPr>
              <w:t>UCCH repetition for Msg4 HARQ-ACK is signaled as a relative or absolute value</w:t>
            </w:r>
          </w:p>
          <w:p w14:paraId="4E5E5E21" w14:textId="77777777" w:rsidR="008D2C48" w:rsidRDefault="008D2C48" w:rsidP="008D2C48">
            <w:pPr>
              <w:numPr>
                <w:ilvl w:val="0"/>
                <w:numId w:val="21"/>
              </w:numPr>
              <w:snapToGrid w:val="0"/>
              <w:spacing w:after="0"/>
              <w:ind w:left="720"/>
              <w:rPr>
                <w:szCs w:val="16"/>
              </w:rPr>
            </w:pPr>
            <w:r>
              <w:rPr>
                <w:szCs w:val="16"/>
              </w:rPr>
              <w:t>Note: UE incapable of PUCCH repetition for Msg4 HARQ-ACK transmits neither repetition request nor capability report</w:t>
            </w:r>
          </w:p>
          <w:p w14:paraId="666EB196" w14:textId="154DE83D" w:rsidR="008D2C48" w:rsidRDefault="008D2C48" w:rsidP="008D2C48">
            <w:pPr>
              <w:spacing w:after="0"/>
              <w:ind w:right="3"/>
              <w:jc w:val="both"/>
              <w:rPr>
                <w:bCs/>
              </w:rPr>
            </w:pPr>
            <w:r>
              <w:rPr>
                <w:rFonts w:hint="eastAsia"/>
                <w:szCs w:val="16"/>
              </w:rPr>
              <w:t>N</w:t>
            </w:r>
            <w:r>
              <w:rPr>
                <w:szCs w:val="16"/>
              </w:rPr>
              <w:t>ote 2: RAN1 considers that there is no difference between “repetition request” and “capability report” in earlier RAN1 agreements</w:t>
            </w:r>
          </w:p>
        </w:tc>
      </w:tr>
    </w:tbl>
    <w:p w14:paraId="4D16033C" w14:textId="77777777" w:rsidR="008D2C48" w:rsidRPr="00DB3EA1" w:rsidRDefault="008D2C48" w:rsidP="006C7BF2">
      <w:pPr>
        <w:spacing w:after="0"/>
        <w:ind w:right="3"/>
        <w:jc w:val="both"/>
        <w:rPr>
          <w:bCs/>
        </w:rPr>
      </w:pPr>
    </w:p>
    <w:p w14:paraId="4D2CBE07" w14:textId="77777777" w:rsidR="008D2C48" w:rsidRDefault="008D2C48" w:rsidP="008D2C48">
      <w:pPr>
        <w:spacing w:after="60"/>
        <w:rPr>
          <w:lang w:eastAsia="ko-KR"/>
        </w:rPr>
      </w:pPr>
      <w:r>
        <w:rPr>
          <w:rFonts w:hint="eastAsia"/>
          <w:lang w:eastAsia="ko-KR"/>
        </w:rPr>
        <w:t xml:space="preserve">For </w:t>
      </w:r>
      <w:r>
        <w:rPr>
          <w:lang w:eastAsia="ko-KR"/>
        </w:rPr>
        <w:t xml:space="preserve">the case of </w:t>
      </w:r>
      <w:r>
        <w:rPr>
          <w:rFonts w:hint="eastAsia"/>
          <w:lang w:eastAsia="ko-KR"/>
        </w:rPr>
        <w:t>PUCCH repetition when d</w:t>
      </w:r>
      <w:r>
        <w:rPr>
          <w:lang w:eastAsia="ko-KR"/>
        </w:rPr>
        <w:t xml:space="preserve">edicated RRC configuration is not provided, RAN#101 endorsed the following proposal. </w:t>
      </w:r>
    </w:p>
    <w:tbl>
      <w:tblPr>
        <w:tblStyle w:val="aff"/>
        <w:tblW w:w="0" w:type="auto"/>
        <w:tblLook w:val="04A0" w:firstRow="1" w:lastRow="0" w:firstColumn="1" w:lastColumn="0" w:noHBand="0" w:noVBand="1"/>
      </w:tblPr>
      <w:tblGrid>
        <w:gridCol w:w="9742"/>
      </w:tblGrid>
      <w:tr w:rsidR="008D2C48" w14:paraId="49FFCA2D" w14:textId="77777777" w:rsidTr="008D2C48">
        <w:tc>
          <w:tcPr>
            <w:tcW w:w="9742" w:type="dxa"/>
          </w:tcPr>
          <w:p w14:paraId="29751065" w14:textId="77777777" w:rsidR="001A27F5" w:rsidRPr="00D279CB" w:rsidRDefault="00927B5A" w:rsidP="00D279CB">
            <w:pPr>
              <w:spacing w:after="0"/>
            </w:pPr>
            <w:r w:rsidRPr="00D279CB">
              <w:t>PUCCH repetition discussed in Rel-18 NR NTN coverage enhancement is supported for the PUCCH transmissions when dedicated PUCCH resource configuration is not provided</w:t>
            </w:r>
          </w:p>
          <w:p w14:paraId="0B02CEC8" w14:textId="77777777" w:rsidR="001A27F5" w:rsidRPr="00D279CB" w:rsidRDefault="00927B5A" w:rsidP="00D279CB">
            <w:pPr>
              <w:numPr>
                <w:ilvl w:val="0"/>
                <w:numId w:val="22"/>
              </w:numPr>
              <w:spacing w:after="0"/>
            </w:pPr>
            <w:r w:rsidRPr="00D279CB">
              <w:lastRenderedPageBreak/>
              <w:t>No additional RAN1 work to support this behavior is assumed</w:t>
            </w:r>
          </w:p>
          <w:p w14:paraId="05C38B34" w14:textId="77777777" w:rsidR="001A27F5" w:rsidRPr="00D279CB" w:rsidRDefault="00927B5A" w:rsidP="00D279CB">
            <w:pPr>
              <w:numPr>
                <w:ilvl w:val="0"/>
                <w:numId w:val="22"/>
              </w:numPr>
              <w:spacing w:after="0"/>
            </w:pPr>
            <w:r w:rsidRPr="00D279CB">
              <w:t>It is confirmed that DAI field for dynamic indication of repetition factor can indicate '1' when multiple values configured by the gNB for repetition factors include '1'</w:t>
            </w:r>
          </w:p>
          <w:p w14:paraId="5BE3B767" w14:textId="6E196EBA" w:rsidR="008D2C48" w:rsidRDefault="00927B5A" w:rsidP="00D21D11">
            <w:pPr>
              <w:numPr>
                <w:ilvl w:val="0"/>
                <w:numId w:val="22"/>
              </w:numPr>
              <w:spacing w:after="0"/>
            </w:pPr>
            <w:r w:rsidRPr="00D279CB">
              <w:t>FG 44-1 is used to indicate the support of this feature</w:t>
            </w:r>
          </w:p>
        </w:tc>
      </w:tr>
    </w:tbl>
    <w:p w14:paraId="075B35D5" w14:textId="77777777" w:rsidR="00115F88" w:rsidRDefault="00115F88" w:rsidP="007C4ACB">
      <w:pPr>
        <w:pStyle w:val="Style1"/>
        <w:pBdr>
          <w:bottom w:val="single" w:sz="6" w:space="1" w:color="auto"/>
        </w:pBdr>
        <w:spacing w:after="0" w:afterAutospacing="0" w:line="240" w:lineRule="auto"/>
        <w:ind w:firstLine="0"/>
        <w:rPr>
          <w:rFonts w:eastAsiaTheme="minorEastAsia"/>
          <w:lang w:eastAsia="ko-KR"/>
        </w:rPr>
      </w:pPr>
    </w:p>
    <w:p w14:paraId="51AED0F1" w14:textId="5B3B2730" w:rsidR="008F733D" w:rsidRPr="00A60AD0" w:rsidRDefault="00D279CB" w:rsidP="007C4ACB">
      <w:pPr>
        <w:pStyle w:val="Style1"/>
        <w:pBdr>
          <w:bottom w:val="single" w:sz="6" w:space="1" w:color="auto"/>
        </w:pBdr>
        <w:spacing w:after="0" w:afterAutospacing="0" w:line="240" w:lineRule="auto"/>
        <w:ind w:firstLine="0"/>
        <w:rPr>
          <w:rFonts w:eastAsiaTheme="minorEastAsia"/>
          <w:lang w:eastAsia="ko-KR"/>
        </w:rPr>
      </w:pPr>
      <w:r>
        <w:rPr>
          <w:rFonts w:eastAsiaTheme="minorEastAsia" w:hint="eastAsia"/>
          <w:lang w:eastAsia="ko-KR"/>
        </w:rPr>
        <w:t xml:space="preserve">Based on above results, this contribution discusses on remaining issues on coverage enhancements for NR NTN. </w:t>
      </w:r>
    </w:p>
    <w:p w14:paraId="2D0F66AE" w14:textId="77777777" w:rsidR="00D279CB" w:rsidRPr="00DB3EA1" w:rsidRDefault="00D279CB" w:rsidP="007C4ACB">
      <w:pPr>
        <w:pStyle w:val="Style1"/>
        <w:pBdr>
          <w:bottom w:val="single" w:sz="6" w:space="1" w:color="auto"/>
        </w:pBdr>
        <w:spacing w:after="0" w:afterAutospacing="0" w:line="240" w:lineRule="auto"/>
        <w:ind w:firstLine="0"/>
      </w:pPr>
    </w:p>
    <w:p w14:paraId="5786D431" w14:textId="3B4E1951" w:rsidR="0053226B" w:rsidRPr="0053226B" w:rsidRDefault="00A60AD0" w:rsidP="0053226B">
      <w:pPr>
        <w:pStyle w:val="1"/>
        <w:spacing w:before="120" w:after="120"/>
        <w:rPr>
          <w:lang w:val="en-US" w:eastAsia="ko-KR"/>
        </w:rPr>
      </w:pPr>
      <w:r>
        <w:rPr>
          <w:lang w:val="en-US" w:eastAsia="ko-KR"/>
        </w:rPr>
        <w:t>PUCCH enhancements</w:t>
      </w:r>
    </w:p>
    <w:p w14:paraId="10942148" w14:textId="77777777" w:rsidR="00A60AD0" w:rsidRPr="009574B4" w:rsidRDefault="00A60AD0" w:rsidP="00A60AD0">
      <w:pPr>
        <w:spacing w:line="276" w:lineRule="auto"/>
        <w:jc w:val="both"/>
        <w:rPr>
          <w:b/>
          <w:i/>
          <w:u w:val="single"/>
          <w:lang w:eastAsia="ko-KR"/>
        </w:rPr>
      </w:pPr>
      <w:r>
        <w:rPr>
          <w:b/>
          <w:i/>
          <w:u w:val="single"/>
          <w:lang w:eastAsia="ko-KR"/>
        </w:rPr>
        <w:t>RSRP threshold</w:t>
      </w:r>
    </w:p>
    <w:tbl>
      <w:tblPr>
        <w:tblStyle w:val="aff"/>
        <w:tblW w:w="0" w:type="auto"/>
        <w:tblLook w:val="04A0" w:firstRow="1" w:lastRow="0" w:firstColumn="1" w:lastColumn="0" w:noHBand="0" w:noVBand="1"/>
      </w:tblPr>
      <w:tblGrid>
        <w:gridCol w:w="9742"/>
      </w:tblGrid>
      <w:tr w:rsidR="00A60AD0" w14:paraId="052B454D" w14:textId="77777777" w:rsidTr="00A60AD0">
        <w:tc>
          <w:tcPr>
            <w:tcW w:w="9742" w:type="dxa"/>
          </w:tcPr>
          <w:p w14:paraId="05527749" w14:textId="77777777" w:rsidR="00A60AD0" w:rsidRPr="00A4265E" w:rsidRDefault="00A60AD0" w:rsidP="00A60AD0">
            <w:pPr>
              <w:spacing w:after="0"/>
              <w:rPr>
                <w:szCs w:val="14"/>
                <w:lang w:eastAsia="zh-CN"/>
              </w:rPr>
            </w:pPr>
            <w:r w:rsidRPr="00A4265E">
              <w:rPr>
                <w:szCs w:val="14"/>
                <w:highlight w:val="green"/>
                <w:lang w:eastAsia="zh-CN"/>
              </w:rPr>
              <w:t>Agreement</w:t>
            </w:r>
          </w:p>
          <w:p w14:paraId="47B6ED75" w14:textId="77777777" w:rsidR="00A60AD0" w:rsidRDefault="00A60AD0" w:rsidP="00A60AD0">
            <w:pPr>
              <w:snapToGrid w:val="0"/>
              <w:spacing w:after="0"/>
              <w:jc w:val="both"/>
              <w:rPr>
                <w:b/>
                <w:szCs w:val="16"/>
                <w:highlight w:val="darkYellow"/>
                <w:lang w:eastAsia="zh-CN"/>
              </w:rPr>
            </w:pPr>
            <w:r>
              <w:rPr>
                <w:szCs w:val="18"/>
              </w:rPr>
              <w:t>The working assumption at the RAN1#112 meeting is superseded by the following agreement:</w:t>
            </w:r>
          </w:p>
          <w:p w14:paraId="4FC07559" w14:textId="77777777" w:rsidR="00A60AD0" w:rsidRDefault="00A60AD0" w:rsidP="00A60AD0">
            <w:pPr>
              <w:snapToGrid w:val="0"/>
              <w:spacing w:after="0"/>
              <w:rPr>
                <w:szCs w:val="16"/>
              </w:rPr>
            </w:pPr>
            <w:r>
              <w:rPr>
                <w:szCs w:val="16"/>
              </w:rPr>
              <w:t>For PUCCH repetition for Msg4 HARQ-ACK,</w:t>
            </w:r>
          </w:p>
          <w:p w14:paraId="2562BAFD" w14:textId="77777777" w:rsidR="00A60AD0" w:rsidRDefault="00A60AD0" w:rsidP="00A60AD0">
            <w:pPr>
              <w:numPr>
                <w:ilvl w:val="0"/>
                <w:numId w:val="21"/>
              </w:numPr>
              <w:snapToGrid w:val="0"/>
              <w:spacing w:after="0"/>
              <w:ind w:left="720"/>
              <w:rPr>
                <w:szCs w:val="16"/>
              </w:rPr>
            </w:pPr>
            <w:r>
              <w:rPr>
                <w:szCs w:val="16"/>
              </w:rPr>
              <w:t>A RSRP threshold can be configured via SIB when the number of repetitions is configured by SIB.</w:t>
            </w:r>
          </w:p>
          <w:p w14:paraId="57AC45B7" w14:textId="77777777" w:rsidR="00A60AD0" w:rsidRDefault="00A60AD0" w:rsidP="00A60AD0">
            <w:pPr>
              <w:numPr>
                <w:ilvl w:val="1"/>
                <w:numId w:val="21"/>
              </w:numPr>
              <w:snapToGrid w:val="0"/>
              <w:spacing w:after="0"/>
              <w:rPr>
                <w:szCs w:val="16"/>
              </w:rPr>
            </w:pPr>
            <w:r>
              <w:rPr>
                <w:szCs w:val="16"/>
              </w:rPr>
              <w:t>If the RSRP threshold is configured,</w:t>
            </w:r>
          </w:p>
          <w:p w14:paraId="06FB541A" w14:textId="77777777" w:rsidR="00A60AD0" w:rsidRDefault="00A60AD0" w:rsidP="00A60AD0">
            <w:pPr>
              <w:numPr>
                <w:ilvl w:val="2"/>
                <w:numId w:val="21"/>
              </w:numPr>
              <w:snapToGrid w:val="0"/>
              <w:spacing w:after="0"/>
              <w:rPr>
                <w:szCs w:val="16"/>
              </w:rPr>
            </w:pPr>
            <w:r>
              <w:rPr>
                <w:szCs w:val="16"/>
              </w:rPr>
              <w:t>UE capable of PUCCH repetition for Msg4 HARQ-</w:t>
            </w:r>
            <w:r w:rsidRPr="004D10E8">
              <w:rPr>
                <w:szCs w:val="16"/>
              </w:rPr>
              <w:t>ACK reports the capability of PUCCH repetition for Msg4 HARQ-ACK</w:t>
            </w:r>
            <w:r>
              <w:rPr>
                <w:szCs w:val="16"/>
              </w:rPr>
              <w:t xml:space="preserve"> only</w:t>
            </w:r>
            <w:r w:rsidRPr="004D10E8">
              <w:rPr>
                <w:szCs w:val="16"/>
              </w:rPr>
              <w:t xml:space="preserve"> if measured RSRP is lower than </w:t>
            </w:r>
            <w:r>
              <w:rPr>
                <w:szCs w:val="16"/>
              </w:rPr>
              <w:t>the configured</w:t>
            </w:r>
            <w:r w:rsidRPr="004D10E8">
              <w:rPr>
                <w:szCs w:val="16"/>
              </w:rPr>
              <w:t xml:space="preserve"> RSRP threshold.</w:t>
            </w:r>
          </w:p>
          <w:p w14:paraId="72D61C05" w14:textId="77777777" w:rsidR="00A60AD0" w:rsidRPr="004D10E8" w:rsidRDefault="00A60AD0" w:rsidP="00A60AD0">
            <w:pPr>
              <w:numPr>
                <w:ilvl w:val="1"/>
                <w:numId w:val="21"/>
              </w:numPr>
              <w:snapToGrid w:val="0"/>
              <w:spacing w:after="0"/>
              <w:rPr>
                <w:szCs w:val="16"/>
              </w:rPr>
            </w:pPr>
            <w:r w:rsidRPr="004D10E8">
              <w:rPr>
                <w:szCs w:val="16"/>
              </w:rPr>
              <w:t>If the RSRP threshold is not configured,</w:t>
            </w:r>
          </w:p>
          <w:p w14:paraId="1AFDDCF6" w14:textId="77777777" w:rsidR="00A60AD0" w:rsidRPr="004D10E8" w:rsidRDefault="00A60AD0" w:rsidP="00A60AD0">
            <w:pPr>
              <w:numPr>
                <w:ilvl w:val="2"/>
                <w:numId w:val="21"/>
              </w:numPr>
              <w:snapToGrid w:val="0"/>
              <w:spacing w:after="0"/>
              <w:rPr>
                <w:szCs w:val="16"/>
              </w:rPr>
            </w:pPr>
            <w:r w:rsidRPr="004D10E8">
              <w:rPr>
                <w:szCs w:val="16"/>
              </w:rPr>
              <w:t>UE capable of PUCCH repetition for Msg4 HARQ-ACK reports the capability of PUCCH repetition for Msg4 HARQ-ACK</w:t>
            </w:r>
          </w:p>
          <w:p w14:paraId="181287A3" w14:textId="77777777" w:rsidR="00A60AD0" w:rsidRPr="006D7A2E" w:rsidRDefault="00A60AD0" w:rsidP="00A60AD0">
            <w:pPr>
              <w:numPr>
                <w:ilvl w:val="1"/>
                <w:numId w:val="21"/>
              </w:numPr>
              <w:snapToGrid w:val="0"/>
              <w:spacing w:after="0"/>
              <w:rPr>
                <w:szCs w:val="16"/>
              </w:rPr>
            </w:pPr>
            <w:r w:rsidRPr="006D7A2E">
              <w:rPr>
                <w:szCs w:val="16"/>
              </w:rPr>
              <w:t>Alt B: New RSRP threshold is introduced.</w:t>
            </w:r>
          </w:p>
          <w:p w14:paraId="19EA2985" w14:textId="77777777" w:rsidR="00A60AD0" w:rsidRPr="006D7A2E" w:rsidRDefault="00A60AD0" w:rsidP="00A60AD0">
            <w:pPr>
              <w:pStyle w:val="aff4"/>
              <w:numPr>
                <w:ilvl w:val="2"/>
                <w:numId w:val="21"/>
              </w:numPr>
              <w:spacing w:after="0"/>
              <w:contextualSpacing w:val="0"/>
              <w:rPr>
                <w:szCs w:val="16"/>
              </w:rPr>
            </w:pPr>
            <w:r w:rsidRPr="006D7A2E">
              <w:rPr>
                <w:szCs w:val="16"/>
              </w:rPr>
              <w:t>Note: the same value between the new RSRP threshold and the RSRP threshold for R17 Msg3 repetition can be configured by gNB implementation.</w:t>
            </w:r>
          </w:p>
          <w:p w14:paraId="47479AB9" w14:textId="77777777" w:rsidR="00A60AD0" w:rsidRPr="006D7A2E" w:rsidRDefault="00A60AD0" w:rsidP="00A60AD0">
            <w:pPr>
              <w:pStyle w:val="aff4"/>
              <w:numPr>
                <w:ilvl w:val="2"/>
                <w:numId w:val="21"/>
              </w:numPr>
              <w:spacing w:after="0"/>
              <w:contextualSpacing w:val="0"/>
              <w:rPr>
                <w:szCs w:val="16"/>
              </w:rPr>
            </w:pPr>
            <w:r w:rsidRPr="006D7A2E">
              <w:rPr>
                <w:rFonts w:eastAsia="DengXian"/>
                <w:szCs w:val="16"/>
              </w:rPr>
              <w:t>The range of RSRP threshold for P</w:t>
            </w:r>
            <w:r w:rsidRPr="006D7A2E">
              <w:rPr>
                <w:szCs w:val="16"/>
              </w:rPr>
              <w:t>UCCH repetition for Msg4 HARQ-ACK is the same as the range of the RSRP threshold for R17 Msg3 repetition.</w:t>
            </w:r>
          </w:p>
          <w:p w14:paraId="21078905" w14:textId="77777777" w:rsidR="00A60AD0" w:rsidRPr="006D7A2E" w:rsidRDefault="00A60AD0" w:rsidP="00A60AD0">
            <w:pPr>
              <w:pStyle w:val="aff4"/>
              <w:numPr>
                <w:ilvl w:val="3"/>
                <w:numId w:val="21"/>
              </w:numPr>
              <w:spacing w:after="0"/>
              <w:contextualSpacing w:val="0"/>
              <w:rPr>
                <w:szCs w:val="16"/>
              </w:rPr>
            </w:pPr>
            <w:r w:rsidRPr="006D7A2E">
              <w:rPr>
                <w:rFonts w:eastAsia="DengXian"/>
                <w:szCs w:val="16"/>
              </w:rPr>
              <w:t>FFS signaling details, e.g. whether RSRP threshold for P</w:t>
            </w:r>
            <w:r w:rsidRPr="006D7A2E">
              <w:rPr>
                <w:szCs w:val="16"/>
              </w:rPr>
              <w:t>UCCH repetition for Msg4 HARQ-ACK is signaled as a relative or absolute value</w:t>
            </w:r>
          </w:p>
          <w:p w14:paraId="3920482D" w14:textId="77777777" w:rsidR="00A60AD0" w:rsidRDefault="00A60AD0" w:rsidP="00A60AD0">
            <w:pPr>
              <w:numPr>
                <w:ilvl w:val="0"/>
                <w:numId w:val="21"/>
              </w:numPr>
              <w:snapToGrid w:val="0"/>
              <w:spacing w:after="0"/>
              <w:ind w:left="720"/>
              <w:rPr>
                <w:szCs w:val="16"/>
              </w:rPr>
            </w:pPr>
            <w:r>
              <w:rPr>
                <w:szCs w:val="16"/>
              </w:rPr>
              <w:t>Note: UE incapable of PUCCH repetition for Msg4 HARQ-ACK transmits neither repetition request nor capability report</w:t>
            </w:r>
          </w:p>
          <w:p w14:paraId="2B62B7A0" w14:textId="267DCB81" w:rsidR="00A60AD0" w:rsidRPr="00A60AD0" w:rsidRDefault="00A60AD0" w:rsidP="00A60AD0">
            <w:pPr>
              <w:spacing w:after="0"/>
              <w:jc w:val="both"/>
              <w:rPr>
                <w:lang w:eastAsia="ko-KR"/>
              </w:rPr>
            </w:pPr>
            <w:r>
              <w:rPr>
                <w:rFonts w:hint="eastAsia"/>
                <w:szCs w:val="16"/>
              </w:rPr>
              <w:t>N</w:t>
            </w:r>
            <w:r>
              <w:rPr>
                <w:szCs w:val="16"/>
              </w:rPr>
              <w:t>ote 2: RAN1 considers that there is no difference between “repetition request” and “capability report” in earlier RAN1 agreements</w:t>
            </w:r>
          </w:p>
        </w:tc>
      </w:tr>
    </w:tbl>
    <w:p w14:paraId="13641D9C" w14:textId="77777777" w:rsidR="00115F88" w:rsidRDefault="00115F88" w:rsidP="00DC3FEE">
      <w:pPr>
        <w:spacing w:after="0"/>
        <w:ind w:firstLine="284"/>
        <w:jc w:val="both"/>
        <w:rPr>
          <w:lang w:val="en-GB" w:eastAsia="ko-KR"/>
        </w:rPr>
      </w:pPr>
    </w:p>
    <w:p w14:paraId="444BE00F" w14:textId="675328A7" w:rsidR="00A60AD0" w:rsidRPr="00C40E08" w:rsidRDefault="00A60AD0" w:rsidP="00DC3FEE">
      <w:pPr>
        <w:spacing w:after="0"/>
        <w:ind w:firstLine="284"/>
        <w:jc w:val="both"/>
        <w:rPr>
          <w:rFonts w:eastAsia="맑은 고딕"/>
          <w:lang w:eastAsia="ko-KR"/>
        </w:rPr>
      </w:pPr>
      <w:r w:rsidRPr="00C40E08">
        <w:rPr>
          <w:rFonts w:hint="eastAsia"/>
          <w:lang w:val="en-GB" w:eastAsia="ko-KR"/>
        </w:rPr>
        <w:t>One FFS is to consider whether RSRP threshold for PUCCH repetition has relative value o</w:t>
      </w:r>
      <w:r w:rsidR="002D2B80">
        <w:rPr>
          <w:lang w:val="en-GB" w:eastAsia="ko-KR"/>
        </w:rPr>
        <w:t>r</w:t>
      </w:r>
      <w:r w:rsidRPr="00C40E08">
        <w:rPr>
          <w:rFonts w:hint="eastAsia"/>
          <w:lang w:val="en-GB" w:eastAsia="ko-KR"/>
        </w:rPr>
        <w:t xml:space="preserve"> absolute value. </w:t>
      </w:r>
      <w:r w:rsidR="00DC3FEE" w:rsidRPr="00C40E08">
        <w:rPr>
          <w:rFonts w:eastAsia="맑은 고딕"/>
          <w:lang w:eastAsia="ko-KR"/>
        </w:rPr>
        <w:t>We think that having absolute value</w:t>
      </w:r>
      <w:r w:rsidR="00DC3FEE" w:rsidRPr="00C40E08">
        <w:rPr>
          <w:rFonts w:eastAsia="맑은 고딕" w:hint="eastAsia"/>
          <w:lang w:eastAsia="ko-KR"/>
        </w:rPr>
        <w:t xml:space="preserve"> is clean solution which is not tied with R17 Msg3 repetition. </w:t>
      </w:r>
      <w:r w:rsidR="00DC3FEE" w:rsidRPr="00C40E08">
        <w:rPr>
          <w:rFonts w:eastAsia="맑은 고딕"/>
          <w:lang w:eastAsia="ko-KR"/>
        </w:rPr>
        <w:t>Saving a few bits doesn’t provide meaningful gain considering that there are other SIB configurations. For example, 1000 bits to 997 bits doesn’t provide meaningful gain. Also, it brings complicated discussion</w:t>
      </w:r>
      <w:r w:rsidR="002D2B80">
        <w:rPr>
          <w:rFonts w:eastAsia="맑은 고딕"/>
          <w:lang w:eastAsia="ko-KR"/>
        </w:rPr>
        <w:t>s</w:t>
      </w:r>
      <w:r w:rsidR="00DC3FEE" w:rsidRPr="00C40E08">
        <w:rPr>
          <w:rFonts w:eastAsia="맑은 고딕"/>
          <w:lang w:eastAsia="ko-KR"/>
        </w:rPr>
        <w:t xml:space="preserve"> on how to define relative value(s)/range(s) </w:t>
      </w:r>
      <w:r w:rsidR="002D2B80">
        <w:rPr>
          <w:rFonts w:eastAsia="맑은 고딕"/>
          <w:lang w:eastAsia="ko-KR"/>
        </w:rPr>
        <w:t>that are</w:t>
      </w:r>
      <w:r w:rsidR="00DC3FEE" w:rsidRPr="00C40E08">
        <w:rPr>
          <w:rFonts w:eastAsia="맑은 고딕"/>
          <w:lang w:eastAsia="ko-KR"/>
        </w:rPr>
        <w:t xml:space="preserve"> not justified </w:t>
      </w:r>
      <w:r w:rsidR="002D2B80">
        <w:rPr>
          <w:rFonts w:eastAsia="맑은 고딕"/>
          <w:lang w:eastAsia="ko-KR"/>
        </w:rPr>
        <w:t>by a clear advantage</w:t>
      </w:r>
      <w:r w:rsidR="00DC3FEE" w:rsidRPr="00C40E08">
        <w:rPr>
          <w:rFonts w:eastAsia="맑은 고딕"/>
          <w:lang w:eastAsia="ko-KR"/>
        </w:rPr>
        <w:t xml:space="preserve">. Accordingly, further optimization is not necessary in this maintenance phase. </w:t>
      </w:r>
    </w:p>
    <w:p w14:paraId="5CB8034E" w14:textId="1C98A02B" w:rsidR="00C335DA" w:rsidRPr="0035115E" w:rsidRDefault="00C335DA" w:rsidP="00C335DA">
      <w:pPr>
        <w:spacing w:after="0"/>
        <w:jc w:val="both"/>
        <w:rPr>
          <w:rFonts w:eastAsia="SimSun"/>
          <w:lang w:val="en-GB" w:eastAsia="zh-CN"/>
        </w:rPr>
      </w:pPr>
    </w:p>
    <w:p w14:paraId="44B5D0C3" w14:textId="5555F3D0" w:rsidR="00C335DA" w:rsidRDefault="00C335DA" w:rsidP="00C335DA">
      <w:pPr>
        <w:spacing w:after="0"/>
        <w:jc w:val="both"/>
        <w:rPr>
          <w:rFonts w:eastAsia="SimSun"/>
          <w:b/>
          <w:u w:val="single"/>
          <w:lang w:val="en-GB" w:eastAsia="zh-CN"/>
        </w:rPr>
      </w:pPr>
      <w:r w:rsidRPr="0035115E">
        <w:rPr>
          <w:rFonts w:eastAsia="SimSun"/>
          <w:b/>
          <w:u w:val="single"/>
          <w:lang w:val="en-GB" w:eastAsia="zh-CN"/>
        </w:rPr>
        <w:t>Proposal 1:</w:t>
      </w:r>
      <w:r w:rsidR="002D5932">
        <w:rPr>
          <w:rFonts w:eastAsia="SimSun"/>
          <w:b/>
          <w:u w:val="single"/>
          <w:lang w:val="en-GB" w:eastAsia="zh-CN"/>
        </w:rPr>
        <w:t xml:space="preserve"> </w:t>
      </w:r>
      <w:r w:rsidR="00DC3FEE">
        <w:rPr>
          <w:rFonts w:eastAsia="SimSun"/>
          <w:b/>
          <w:u w:val="single"/>
          <w:lang w:val="en-GB" w:eastAsia="zh-CN"/>
        </w:rPr>
        <w:t xml:space="preserve">Support </w:t>
      </w:r>
      <w:r w:rsidR="00156D2B">
        <w:rPr>
          <w:rFonts w:eastAsia="SimSun"/>
          <w:b/>
          <w:u w:val="single"/>
          <w:lang w:val="en-GB" w:eastAsia="zh-CN"/>
        </w:rPr>
        <w:t xml:space="preserve">absolute value for signalling RSRP threshold for PUCCH repetition. </w:t>
      </w:r>
    </w:p>
    <w:p w14:paraId="5A701042" w14:textId="26D00CA9" w:rsidR="00B13433" w:rsidRDefault="00B13433" w:rsidP="00211ED3">
      <w:pPr>
        <w:widowControl w:val="0"/>
        <w:spacing w:after="0"/>
        <w:jc w:val="both"/>
        <w:rPr>
          <w:color w:val="C00000"/>
          <w:lang w:eastAsia="ko-KR"/>
        </w:rPr>
      </w:pPr>
      <w:bookmarkStart w:id="5" w:name="_Hlk74145913"/>
    </w:p>
    <w:p w14:paraId="1682656C" w14:textId="77777777" w:rsidR="00C40E08" w:rsidRDefault="00C40E08" w:rsidP="00211ED3">
      <w:pPr>
        <w:widowControl w:val="0"/>
        <w:spacing w:after="0"/>
        <w:jc w:val="both"/>
        <w:rPr>
          <w:color w:val="C00000"/>
          <w:lang w:eastAsia="ko-KR"/>
        </w:rPr>
      </w:pPr>
    </w:p>
    <w:p w14:paraId="71F02DAC" w14:textId="04E63721" w:rsidR="009A3227" w:rsidRDefault="004E7849" w:rsidP="009A3227">
      <w:pPr>
        <w:spacing w:line="276" w:lineRule="auto"/>
        <w:jc w:val="both"/>
        <w:rPr>
          <w:b/>
          <w:i/>
          <w:u w:val="single"/>
          <w:lang w:eastAsia="ko-KR"/>
        </w:rPr>
      </w:pPr>
      <w:r>
        <w:rPr>
          <w:b/>
          <w:i/>
          <w:u w:val="single"/>
          <w:lang w:eastAsia="ko-KR"/>
        </w:rPr>
        <w:t>E</w:t>
      </w:r>
      <w:r w:rsidR="009A3227">
        <w:rPr>
          <w:b/>
          <w:i/>
          <w:u w:val="single"/>
          <w:lang w:eastAsia="ko-KR"/>
        </w:rPr>
        <w:t>xtension to DCI format 1-0</w:t>
      </w:r>
      <w:r w:rsidR="00CB700F">
        <w:rPr>
          <w:b/>
          <w:i/>
          <w:u w:val="single"/>
          <w:lang w:eastAsia="ko-KR"/>
        </w:rPr>
        <w:t xml:space="preserve"> with C-RNTI</w:t>
      </w:r>
    </w:p>
    <w:tbl>
      <w:tblPr>
        <w:tblStyle w:val="aff"/>
        <w:tblW w:w="0" w:type="auto"/>
        <w:tblLook w:val="04A0" w:firstRow="1" w:lastRow="0" w:firstColumn="1" w:lastColumn="0" w:noHBand="0" w:noVBand="1"/>
      </w:tblPr>
      <w:tblGrid>
        <w:gridCol w:w="9742"/>
      </w:tblGrid>
      <w:tr w:rsidR="009A3227" w14:paraId="2F82C300" w14:textId="77777777" w:rsidTr="00EE5438">
        <w:tc>
          <w:tcPr>
            <w:tcW w:w="9742" w:type="dxa"/>
          </w:tcPr>
          <w:p w14:paraId="26151772" w14:textId="77777777" w:rsidR="009A3227" w:rsidRPr="00D279CB" w:rsidRDefault="009A3227" w:rsidP="00EE5438">
            <w:pPr>
              <w:spacing w:after="0"/>
            </w:pPr>
            <w:r w:rsidRPr="00D279CB">
              <w:t>PUCCH repetition discussed in Rel-18 NR NTN coverage enhancement is supported for the PUCCH transmissions when dedicated PUCCH resource configuration is not provided</w:t>
            </w:r>
          </w:p>
          <w:p w14:paraId="123142EA" w14:textId="77777777" w:rsidR="009A3227" w:rsidRPr="00D279CB" w:rsidRDefault="009A3227" w:rsidP="00EE5438">
            <w:pPr>
              <w:numPr>
                <w:ilvl w:val="0"/>
                <w:numId w:val="22"/>
              </w:numPr>
              <w:spacing w:after="0"/>
            </w:pPr>
            <w:r w:rsidRPr="00D279CB">
              <w:t>No additional RAN1 work to support this behavior is assumed</w:t>
            </w:r>
          </w:p>
          <w:p w14:paraId="06E0BDF6" w14:textId="77777777" w:rsidR="009A3227" w:rsidRPr="00D279CB" w:rsidRDefault="009A3227" w:rsidP="00EE5438">
            <w:pPr>
              <w:numPr>
                <w:ilvl w:val="0"/>
                <w:numId w:val="22"/>
              </w:numPr>
              <w:spacing w:after="0"/>
            </w:pPr>
            <w:r w:rsidRPr="00D279CB">
              <w:t>It is confirmed that DAI field for dynamic indication of repetition factor can indicate '1' when multiple values configured by the gNB for repetition factors include '1'</w:t>
            </w:r>
          </w:p>
          <w:p w14:paraId="76E44D9F" w14:textId="77777777" w:rsidR="009A3227" w:rsidRDefault="009A3227" w:rsidP="00EE5438">
            <w:pPr>
              <w:numPr>
                <w:ilvl w:val="0"/>
                <w:numId w:val="22"/>
              </w:numPr>
              <w:spacing w:after="0"/>
            </w:pPr>
            <w:r w:rsidRPr="00D279CB">
              <w:t>FG 44-1 is used to indicate the support of this feature</w:t>
            </w:r>
          </w:p>
        </w:tc>
      </w:tr>
    </w:tbl>
    <w:p w14:paraId="467FA2C1" w14:textId="77777777" w:rsidR="009A3227" w:rsidRDefault="009A3227" w:rsidP="009A3227">
      <w:pPr>
        <w:spacing w:after="0"/>
      </w:pPr>
    </w:p>
    <w:p w14:paraId="29939218" w14:textId="48A4A623" w:rsidR="009A3227" w:rsidRDefault="009A3227" w:rsidP="009A3227">
      <w:pPr>
        <w:spacing w:after="0"/>
        <w:jc w:val="both"/>
      </w:pPr>
      <w:r>
        <w:tab/>
        <w:t xml:space="preserve">Although the above proposal assumed that there is no additional RAN1 work, we think that additional specification update is necessary. One thing is that same mechanism should be applied to DCI format 1_0 with CRC scrambled by C-RNTI because it is possible before dedicated PUCCH resource configuration. </w:t>
      </w:r>
      <w:r w:rsidR="00C315E1">
        <w:t>Therefore</w:t>
      </w:r>
      <w:r w:rsidR="00C40E08">
        <w:t>, if multiple values for PUCCH repetition are configured</w:t>
      </w:r>
      <w:r w:rsidR="00054F63">
        <w:t xml:space="preserve"> by </w:t>
      </w:r>
      <w:r w:rsidR="00054F63" w:rsidRPr="003577D4">
        <w:rPr>
          <w:i/>
          <w:lang w:eastAsia="zh-CN"/>
        </w:rPr>
        <w:t>numberOfPUCCHforMsg4HARQACK-RepetitionsList</w:t>
      </w:r>
      <w:r w:rsidR="00C40E08">
        <w:t xml:space="preserve">, DAI field in DCI format 1_0 with CRC scrambled by C-RNTI is used to indicate the number </w:t>
      </w:r>
      <w:r w:rsidR="00C315E1">
        <w:t xml:space="preserve">of PUCCH repetition which is the same as DCI format 1_0 with CRC scrambled by TC-RNTI. </w:t>
      </w:r>
    </w:p>
    <w:p w14:paraId="76009F9E" w14:textId="77777777" w:rsidR="00C315E1" w:rsidRDefault="00C315E1" w:rsidP="009A3227">
      <w:pPr>
        <w:spacing w:after="0"/>
        <w:jc w:val="both"/>
      </w:pPr>
    </w:p>
    <w:p w14:paraId="44BC4560" w14:textId="3FE33374" w:rsidR="00C315E1" w:rsidRDefault="00C315E1" w:rsidP="00C315E1">
      <w:pPr>
        <w:spacing w:after="0"/>
        <w:jc w:val="both"/>
        <w:rPr>
          <w:rFonts w:eastAsia="SimSun"/>
          <w:b/>
          <w:u w:val="single"/>
          <w:lang w:val="en-GB" w:eastAsia="zh-CN"/>
        </w:rPr>
      </w:pPr>
      <w:r w:rsidRPr="0035115E">
        <w:rPr>
          <w:rFonts w:eastAsia="SimSun"/>
          <w:b/>
          <w:u w:val="single"/>
          <w:lang w:val="en-GB" w:eastAsia="zh-CN"/>
        </w:rPr>
        <w:t xml:space="preserve">Proposal </w:t>
      </w:r>
      <w:r w:rsidR="00936C4E">
        <w:rPr>
          <w:rFonts w:eastAsia="SimSun"/>
          <w:b/>
          <w:u w:val="single"/>
          <w:lang w:val="en-GB" w:eastAsia="zh-CN"/>
        </w:rPr>
        <w:t>2</w:t>
      </w:r>
      <w:r w:rsidRPr="0035115E">
        <w:rPr>
          <w:rFonts w:eastAsia="SimSun"/>
          <w:b/>
          <w:u w:val="single"/>
          <w:lang w:val="en-GB" w:eastAsia="zh-CN"/>
        </w:rPr>
        <w:t>:</w:t>
      </w:r>
      <w:r>
        <w:rPr>
          <w:rFonts w:eastAsia="SimSun"/>
          <w:b/>
          <w:u w:val="single"/>
          <w:lang w:val="en-GB" w:eastAsia="zh-CN"/>
        </w:rPr>
        <w:t xml:space="preserve"> Support using DAI field in DCI format 1-0 with CRC scrambled by C-RNTI when multiple values are configured for PUCCH repetition. </w:t>
      </w:r>
    </w:p>
    <w:p w14:paraId="5468F5C6" w14:textId="6223251B" w:rsidR="00866AD8" w:rsidRDefault="00866AD8" w:rsidP="00211ED3">
      <w:pPr>
        <w:widowControl w:val="0"/>
        <w:spacing w:after="0"/>
        <w:jc w:val="both"/>
        <w:rPr>
          <w:color w:val="C00000"/>
          <w:lang w:eastAsia="ko-KR"/>
        </w:rPr>
      </w:pPr>
    </w:p>
    <w:p w14:paraId="795374D7" w14:textId="77777777" w:rsidR="009A3227" w:rsidRDefault="009A3227" w:rsidP="00211ED3">
      <w:pPr>
        <w:widowControl w:val="0"/>
        <w:spacing w:after="0"/>
        <w:jc w:val="both"/>
        <w:rPr>
          <w:color w:val="C00000"/>
          <w:lang w:eastAsia="ko-KR"/>
        </w:rPr>
      </w:pPr>
    </w:p>
    <w:p w14:paraId="7ABFCBAD" w14:textId="12CD595C" w:rsidR="00866AD8" w:rsidRDefault="00295AF2" w:rsidP="00866AD8">
      <w:pPr>
        <w:spacing w:line="276" w:lineRule="auto"/>
        <w:jc w:val="both"/>
        <w:rPr>
          <w:b/>
          <w:i/>
          <w:u w:val="single"/>
          <w:lang w:eastAsia="ko-KR"/>
        </w:rPr>
      </w:pPr>
      <w:r>
        <w:rPr>
          <w:b/>
          <w:i/>
          <w:u w:val="single"/>
          <w:lang w:eastAsia="ko-KR"/>
        </w:rPr>
        <w:lastRenderedPageBreak/>
        <w:t xml:space="preserve">How to use </w:t>
      </w:r>
      <w:r w:rsidR="00866AD8">
        <w:rPr>
          <w:b/>
          <w:i/>
          <w:u w:val="single"/>
          <w:lang w:eastAsia="ko-KR"/>
        </w:rPr>
        <w:t xml:space="preserve">DAI </w:t>
      </w:r>
      <w:r>
        <w:rPr>
          <w:b/>
          <w:i/>
          <w:u w:val="single"/>
          <w:lang w:eastAsia="ko-KR"/>
        </w:rPr>
        <w:t>field</w:t>
      </w:r>
    </w:p>
    <w:tbl>
      <w:tblPr>
        <w:tblStyle w:val="aff"/>
        <w:tblW w:w="0" w:type="auto"/>
        <w:tblLook w:val="04A0" w:firstRow="1" w:lastRow="0" w:firstColumn="1" w:lastColumn="0" w:noHBand="0" w:noVBand="1"/>
      </w:tblPr>
      <w:tblGrid>
        <w:gridCol w:w="9742"/>
      </w:tblGrid>
      <w:tr w:rsidR="004F124D" w14:paraId="00723F8C" w14:textId="77777777" w:rsidTr="004F124D">
        <w:tc>
          <w:tcPr>
            <w:tcW w:w="9742" w:type="dxa"/>
          </w:tcPr>
          <w:p w14:paraId="7384B855" w14:textId="77777777" w:rsidR="004F124D" w:rsidRDefault="004F124D" w:rsidP="004F124D">
            <w:pPr>
              <w:rPr>
                <w:b/>
                <w:szCs w:val="14"/>
                <w:lang w:eastAsia="zh-CN"/>
              </w:rPr>
            </w:pPr>
            <w:r>
              <w:rPr>
                <w:b/>
                <w:szCs w:val="14"/>
                <w:highlight w:val="yellow"/>
                <w:lang w:eastAsia="zh-CN"/>
              </w:rPr>
              <w:t>Proposal 1-2_v0</w:t>
            </w:r>
          </w:p>
          <w:p w14:paraId="45A088B8" w14:textId="77777777" w:rsidR="004F124D" w:rsidRDefault="004F124D" w:rsidP="004F124D">
            <w:pPr>
              <w:snapToGrid w:val="0"/>
              <w:rPr>
                <w:rFonts w:eastAsia="바탕"/>
                <w:szCs w:val="16"/>
              </w:rPr>
            </w:pPr>
            <w:r>
              <w:rPr>
                <w:rFonts w:eastAsia="바탕"/>
                <w:szCs w:val="16"/>
              </w:rPr>
              <w:t xml:space="preserve">With respect to dynamic indication of PUCCH repetition factor by using </w:t>
            </w:r>
            <w:r>
              <w:rPr>
                <w:rFonts w:ascii="Times" w:eastAsia="DengXian" w:hAnsi="Times"/>
                <w:szCs w:val="16"/>
              </w:rPr>
              <w:t>DAI field in DCI format 1_0 with CRC scrambled by TC-RNTI</w:t>
            </w:r>
            <w:r>
              <w:rPr>
                <w:rFonts w:eastAsia="바탕"/>
                <w:szCs w:val="16"/>
              </w:rPr>
              <w:t>, one option is down-selected from the following options:</w:t>
            </w:r>
          </w:p>
          <w:p w14:paraId="3AA9CDCA" w14:textId="77777777" w:rsidR="004F124D" w:rsidRDefault="004F124D" w:rsidP="004F124D">
            <w:pPr>
              <w:numPr>
                <w:ilvl w:val="0"/>
                <w:numId w:val="21"/>
              </w:numPr>
              <w:snapToGrid w:val="0"/>
              <w:spacing w:after="0"/>
              <w:ind w:left="720"/>
              <w:rPr>
                <w:rFonts w:eastAsia="바탕"/>
                <w:szCs w:val="16"/>
              </w:rPr>
            </w:pPr>
            <w:r>
              <w:rPr>
                <w:rFonts w:hint="eastAsia"/>
                <w:szCs w:val="16"/>
              </w:rPr>
              <w:t>O</w:t>
            </w:r>
            <w:r>
              <w:rPr>
                <w:szCs w:val="16"/>
              </w:rPr>
              <w:t>ption 1: 2 bits are used regardless of the number of configured repetition factors</w:t>
            </w:r>
          </w:p>
          <w:p w14:paraId="1F489B25" w14:textId="77777777" w:rsidR="004F124D" w:rsidRDefault="004F124D" w:rsidP="004F124D">
            <w:pPr>
              <w:numPr>
                <w:ilvl w:val="1"/>
                <w:numId w:val="21"/>
              </w:numPr>
              <w:snapToGrid w:val="0"/>
              <w:spacing w:after="0"/>
              <w:rPr>
                <w:rFonts w:eastAsia="바탕"/>
                <w:szCs w:val="16"/>
              </w:rPr>
            </w:pPr>
            <w:r>
              <w:rPr>
                <w:rFonts w:hint="eastAsia"/>
                <w:szCs w:val="16"/>
              </w:rPr>
              <w:t>O</w:t>
            </w:r>
            <w:r>
              <w:rPr>
                <w:szCs w:val="16"/>
              </w:rPr>
              <w:t>ption 1a: Repetition factors {1, 2, 4, 8} are mapped to ‘00’, ’01’, ‘10’, ‘11’ of 2 bits DAI field, respectively. Codepoint(s) corresponding to unconfigured repetition factor(s) is(are) not used.</w:t>
            </w:r>
          </w:p>
          <w:p w14:paraId="3F74AF56" w14:textId="77777777" w:rsidR="004F124D" w:rsidRDefault="004F124D" w:rsidP="004F124D">
            <w:pPr>
              <w:numPr>
                <w:ilvl w:val="1"/>
                <w:numId w:val="21"/>
              </w:numPr>
              <w:snapToGrid w:val="0"/>
              <w:spacing w:after="0"/>
              <w:rPr>
                <w:rFonts w:eastAsia="바탕"/>
                <w:szCs w:val="16"/>
              </w:rPr>
            </w:pPr>
            <w:r>
              <w:rPr>
                <w:rFonts w:hint="eastAsia"/>
                <w:szCs w:val="16"/>
              </w:rPr>
              <w:t>O</w:t>
            </w:r>
            <w:r>
              <w:rPr>
                <w:szCs w:val="16"/>
              </w:rPr>
              <w:t>ption 1b: the 1</w:t>
            </w:r>
            <w:r>
              <w:rPr>
                <w:szCs w:val="16"/>
                <w:vertAlign w:val="superscript"/>
              </w:rPr>
              <w:t>st</w:t>
            </w:r>
            <w:r>
              <w:rPr>
                <w:szCs w:val="16"/>
              </w:rPr>
              <w:t>/2</w:t>
            </w:r>
            <w:r>
              <w:rPr>
                <w:szCs w:val="16"/>
                <w:vertAlign w:val="superscript"/>
              </w:rPr>
              <w:t>nd</w:t>
            </w:r>
            <w:r>
              <w:rPr>
                <w:szCs w:val="16"/>
              </w:rPr>
              <w:t>/3</w:t>
            </w:r>
            <w:r>
              <w:rPr>
                <w:szCs w:val="16"/>
                <w:vertAlign w:val="superscript"/>
              </w:rPr>
              <w:t>rd</w:t>
            </w:r>
            <w:r>
              <w:rPr>
                <w:szCs w:val="16"/>
              </w:rPr>
              <w:t>/4</w:t>
            </w:r>
            <w:r>
              <w:rPr>
                <w:szCs w:val="16"/>
                <w:vertAlign w:val="superscript"/>
              </w:rPr>
              <w:t>th</w:t>
            </w:r>
            <w:r>
              <w:rPr>
                <w:szCs w:val="16"/>
              </w:rPr>
              <w:t xml:space="preserve"> configured repetition factors are mapped to ‘00’, ’01’, ‘10’, ‘11’ of 2 bits DAI field, respectively. When the 3</w:t>
            </w:r>
            <w:r>
              <w:rPr>
                <w:szCs w:val="16"/>
                <w:vertAlign w:val="superscript"/>
              </w:rPr>
              <w:t>rd</w:t>
            </w:r>
            <w:r>
              <w:rPr>
                <w:szCs w:val="16"/>
              </w:rPr>
              <w:t xml:space="preserve"> and/or the 4</w:t>
            </w:r>
            <w:r>
              <w:rPr>
                <w:szCs w:val="16"/>
                <w:vertAlign w:val="superscript"/>
              </w:rPr>
              <w:t>th</w:t>
            </w:r>
            <w:r>
              <w:rPr>
                <w:szCs w:val="16"/>
              </w:rPr>
              <w:t xml:space="preserve"> repetition factors is/are not configured, the corresponding codepoint(s) (i.e., ‘10’ and/or ‘11’) is(are) not used.</w:t>
            </w:r>
          </w:p>
          <w:p w14:paraId="7A77485C" w14:textId="77777777" w:rsidR="004F124D" w:rsidRDefault="004F124D" w:rsidP="004F124D">
            <w:pPr>
              <w:numPr>
                <w:ilvl w:val="0"/>
                <w:numId w:val="21"/>
              </w:numPr>
              <w:snapToGrid w:val="0"/>
              <w:spacing w:after="0"/>
              <w:ind w:left="720"/>
              <w:rPr>
                <w:szCs w:val="16"/>
              </w:rPr>
            </w:pPr>
            <w:r>
              <w:rPr>
                <w:rFonts w:hint="eastAsia"/>
                <w:szCs w:val="16"/>
              </w:rPr>
              <w:t>O</w:t>
            </w:r>
            <w:r>
              <w:rPr>
                <w:szCs w:val="16"/>
              </w:rPr>
              <w:t>ption 2: 1 bit or 2 bits are used based on the number of configured repetition factors</w:t>
            </w:r>
          </w:p>
          <w:p w14:paraId="4D1FF49F" w14:textId="77777777" w:rsidR="004F124D" w:rsidRDefault="004F124D" w:rsidP="004F124D">
            <w:pPr>
              <w:numPr>
                <w:ilvl w:val="1"/>
                <w:numId w:val="21"/>
              </w:numPr>
              <w:snapToGrid w:val="0"/>
              <w:spacing w:after="0"/>
              <w:rPr>
                <w:szCs w:val="16"/>
              </w:rPr>
            </w:pPr>
            <w:r>
              <w:rPr>
                <w:rFonts w:hint="eastAsia"/>
                <w:szCs w:val="16"/>
              </w:rPr>
              <w:t>I</w:t>
            </w:r>
            <w:r>
              <w:rPr>
                <w:szCs w:val="16"/>
              </w:rPr>
              <w:t>f 2 repetition factors are configured, the 1</w:t>
            </w:r>
            <w:r>
              <w:rPr>
                <w:szCs w:val="16"/>
                <w:vertAlign w:val="superscript"/>
              </w:rPr>
              <w:t>st</w:t>
            </w:r>
            <w:r>
              <w:rPr>
                <w:szCs w:val="16"/>
              </w:rPr>
              <w:t>/2</w:t>
            </w:r>
            <w:r>
              <w:rPr>
                <w:szCs w:val="16"/>
                <w:vertAlign w:val="superscript"/>
              </w:rPr>
              <w:t>nd</w:t>
            </w:r>
            <w:r>
              <w:rPr>
                <w:szCs w:val="16"/>
              </w:rPr>
              <w:t xml:space="preserve"> configured repetition factors are mapped to ‘0’, ’1’ of 1 bit LSB of 2 bits DAI field, respectively. The remaining one bit is reserved.</w:t>
            </w:r>
          </w:p>
          <w:p w14:paraId="751D4F25" w14:textId="76BAE33E" w:rsidR="004F124D" w:rsidRPr="004F124D" w:rsidRDefault="004F124D" w:rsidP="004F124D">
            <w:pPr>
              <w:numPr>
                <w:ilvl w:val="1"/>
                <w:numId w:val="21"/>
              </w:numPr>
              <w:snapToGrid w:val="0"/>
              <w:spacing w:after="0"/>
              <w:rPr>
                <w:szCs w:val="16"/>
              </w:rPr>
            </w:pPr>
            <w:r>
              <w:rPr>
                <w:rFonts w:hint="eastAsia"/>
                <w:szCs w:val="16"/>
              </w:rPr>
              <w:t>I</w:t>
            </w:r>
            <w:r>
              <w:rPr>
                <w:szCs w:val="16"/>
              </w:rPr>
              <w:t>f 3 or 4 repetition factors are configured, the 1</w:t>
            </w:r>
            <w:r>
              <w:rPr>
                <w:szCs w:val="16"/>
                <w:vertAlign w:val="superscript"/>
              </w:rPr>
              <w:t>st</w:t>
            </w:r>
            <w:r>
              <w:rPr>
                <w:szCs w:val="16"/>
              </w:rPr>
              <w:t>/2</w:t>
            </w:r>
            <w:r>
              <w:rPr>
                <w:szCs w:val="16"/>
                <w:vertAlign w:val="superscript"/>
              </w:rPr>
              <w:t>nd</w:t>
            </w:r>
            <w:r>
              <w:rPr>
                <w:szCs w:val="16"/>
              </w:rPr>
              <w:t>/3</w:t>
            </w:r>
            <w:r>
              <w:rPr>
                <w:szCs w:val="16"/>
                <w:vertAlign w:val="superscript"/>
              </w:rPr>
              <w:t>rd</w:t>
            </w:r>
            <w:r>
              <w:rPr>
                <w:szCs w:val="16"/>
              </w:rPr>
              <w:t>/4</w:t>
            </w:r>
            <w:r>
              <w:rPr>
                <w:szCs w:val="16"/>
                <w:vertAlign w:val="superscript"/>
              </w:rPr>
              <w:t>th</w:t>
            </w:r>
            <w:r>
              <w:rPr>
                <w:szCs w:val="16"/>
              </w:rPr>
              <w:t xml:space="preserve"> configured repetition factors are mapped to ‘00’, ’01’, ‘10’, ‘11’ of 2 bits DAI field, respectively. When the 4</w:t>
            </w:r>
            <w:r>
              <w:rPr>
                <w:szCs w:val="16"/>
                <w:vertAlign w:val="superscript"/>
              </w:rPr>
              <w:t>th</w:t>
            </w:r>
            <w:r>
              <w:rPr>
                <w:szCs w:val="16"/>
              </w:rPr>
              <w:t xml:space="preserve"> repetition factor is not configured, the corresponding codepoint (i.e., ‘11’) is not used.</w:t>
            </w:r>
          </w:p>
        </w:tc>
      </w:tr>
    </w:tbl>
    <w:p w14:paraId="491F7F5F" w14:textId="77777777" w:rsidR="00115F88" w:rsidRDefault="00115F88" w:rsidP="00115F88">
      <w:pPr>
        <w:spacing w:after="0" w:line="276" w:lineRule="auto"/>
        <w:ind w:firstLine="284"/>
        <w:jc w:val="both"/>
      </w:pPr>
    </w:p>
    <w:p w14:paraId="182F412C" w14:textId="7C4B892C" w:rsidR="00115F88" w:rsidRDefault="00B567B7" w:rsidP="00BD569F">
      <w:pPr>
        <w:spacing w:after="0" w:line="276" w:lineRule="auto"/>
        <w:ind w:firstLine="284"/>
        <w:jc w:val="both"/>
        <w:rPr>
          <w:lang w:eastAsia="ko-KR"/>
        </w:rPr>
      </w:pPr>
      <w:r>
        <w:t xml:space="preserve">There was a discussion on </w:t>
      </w:r>
      <w:r w:rsidR="00BD569F">
        <w:t>how to indicate PUCCH repetition factor by using DAI field</w:t>
      </w:r>
      <w:r w:rsidR="00115F88">
        <w:t>.</w:t>
      </w:r>
      <w:r w:rsidR="00BD569F">
        <w:t xml:space="preserve"> Among listed options, we prefer option 2 because other features such as indicating PUCCH resource </w:t>
      </w:r>
      <w:r w:rsidR="00195932">
        <w:t>or</w:t>
      </w:r>
      <w:r w:rsidR="00BD569F">
        <w:t xml:space="preserve"> PDSCH-to-HARQ feedback timing have already </w:t>
      </w:r>
      <w:r w:rsidR="00517FD2">
        <w:t>supported</w:t>
      </w:r>
      <w:r w:rsidR="00BD569F">
        <w:t xml:space="preserve"> option 2. Also, if this feature is extended to DCI format 1_0 scrambled by C-RNTI, option 1 cannot use 1 bit of DAI field if only two values are configured for PUCCH repetition. </w:t>
      </w:r>
    </w:p>
    <w:p w14:paraId="08CFB339" w14:textId="2162F270" w:rsidR="00BB505F" w:rsidRDefault="00BB505F" w:rsidP="00BB505F">
      <w:pPr>
        <w:spacing w:after="0"/>
        <w:jc w:val="both"/>
      </w:pPr>
    </w:p>
    <w:p w14:paraId="639AD73B" w14:textId="51E9255B" w:rsidR="00BD569F" w:rsidRPr="00DD22E9" w:rsidRDefault="00BD569F" w:rsidP="00BD569F">
      <w:pPr>
        <w:spacing w:after="0"/>
        <w:jc w:val="both"/>
        <w:rPr>
          <w:rFonts w:eastAsia="SimSun"/>
          <w:b/>
          <w:u w:val="single"/>
          <w:lang w:val="en-GB" w:eastAsia="zh-CN"/>
        </w:rPr>
      </w:pPr>
      <w:r w:rsidRPr="00DD22E9">
        <w:rPr>
          <w:rFonts w:eastAsia="SimSun"/>
          <w:b/>
          <w:u w:val="single"/>
          <w:lang w:val="en-GB" w:eastAsia="zh-CN"/>
        </w:rPr>
        <w:t xml:space="preserve">Proposal </w:t>
      </w:r>
      <w:r w:rsidR="00DD22E9" w:rsidRPr="00DD22E9">
        <w:rPr>
          <w:rFonts w:eastAsia="SimSun"/>
          <w:b/>
          <w:u w:val="single"/>
          <w:lang w:val="en-GB" w:eastAsia="zh-CN"/>
        </w:rPr>
        <w:t>3</w:t>
      </w:r>
      <w:r w:rsidRPr="00DD22E9">
        <w:rPr>
          <w:rFonts w:eastAsia="SimSun"/>
          <w:b/>
          <w:u w:val="single"/>
          <w:lang w:val="en-GB" w:eastAsia="zh-CN"/>
        </w:rPr>
        <w:t xml:space="preserve">: Support </w:t>
      </w:r>
      <w:r w:rsidR="00DD22E9" w:rsidRPr="00DD22E9">
        <w:rPr>
          <w:rFonts w:eastAsia="SimSun"/>
          <w:b/>
          <w:u w:val="single"/>
          <w:lang w:val="en-GB" w:eastAsia="zh-CN"/>
        </w:rPr>
        <w:t xml:space="preserve">that </w:t>
      </w:r>
      <w:r w:rsidR="00DD22E9" w:rsidRPr="00DD22E9">
        <w:rPr>
          <w:b/>
          <w:szCs w:val="16"/>
          <w:u w:val="single"/>
        </w:rPr>
        <w:t>1 bit or 2 bits are used based on the number of configured repetition factors</w:t>
      </w:r>
      <w:r w:rsidR="00DD22E9">
        <w:rPr>
          <w:b/>
          <w:szCs w:val="16"/>
          <w:u w:val="single"/>
        </w:rPr>
        <w:t xml:space="preserve"> when DAI field is used for indicating PUCCH repetition factor. </w:t>
      </w:r>
    </w:p>
    <w:p w14:paraId="51CE644D" w14:textId="10801945" w:rsidR="00866AD8" w:rsidRDefault="00866AD8" w:rsidP="00866AD8">
      <w:pPr>
        <w:pStyle w:val="Style1"/>
        <w:pBdr>
          <w:bottom w:val="single" w:sz="6" w:space="1" w:color="auto"/>
        </w:pBdr>
        <w:spacing w:after="0" w:afterAutospacing="0" w:line="240" w:lineRule="auto"/>
        <w:ind w:firstLine="0"/>
      </w:pPr>
    </w:p>
    <w:p w14:paraId="1D563353" w14:textId="77777777" w:rsidR="00BD569F" w:rsidRDefault="00BD569F" w:rsidP="00866AD8">
      <w:pPr>
        <w:pStyle w:val="Style1"/>
        <w:pBdr>
          <w:bottom w:val="single" w:sz="6" w:space="1" w:color="auto"/>
        </w:pBdr>
        <w:spacing w:after="0" w:afterAutospacing="0" w:line="240" w:lineRule="auto"/>
        <w:ind w:firstLine="0"/>
      </w:pPr>
    </w:p>
    <w:p w14:paraId="44651CAB" w14:textId="77777777" w:rsidR="00866AD8" w:rsidRDefault="00866AD8" w:rsidP="00211ED3">
      <w:pPr>
        <w:widowControl w:val="0"/>
        <w:spacing w:after="0"/>
        <w:jc w:val="both"/>
        <w:rPr>
          <w:color w:val="C00000"/>
          <w:lang w:eastAsia="ko-KR"/>
        </w:rPr>
      </w:pPr>
    </w:p>
    <w:bookmarkEnd w:id="5"/>
    <w:p w14:paraId="114FD338" w14:textId="77777777" w:rsidR="006C7BF2" w:rsidRPr="002363D9" w:rsidRDefault="006C7BF2" w:rsidP="006C7BF2">
      <w:pPr>
        <w:pStyle w:val="1"/>
        <w:spacing w:before="0" w:after="60"/>
        <w:rPr>
          <w:lang w:val="en-US" w:eastAsia="ko-KR"/>
        </w:rPr>
      </w:pPr>
      <w:r w:rsidRPr="002363D9">
        <w:rPr>
          <w:lang w:val="en-US" w:eastAsia="ko-KR"/>
        </w:rPr>
        <w:t>Conclusion</w:t>
      </w:r>
      <w:r>
        <w:rPr>
          <w:lang w:val="en-US" w:eastAsia="ko-KR"/>
        </w:rPr>
        <w:t>s</w:t>
      </w:r>
    </w:p>
    <w:p w14:paraId="2039A781" w14:textId="5E1F23AE" w:rsidR="00A101DA" w:rsidRDefault="00A101DA" w:rsidP="00501636">
      <w:pPr>
        <w:spacing w:after="0"/>
        <w:jc w:val="both"/>
        <w:rPr>
          <w:kern w:val="2"/>
          <w:lang w:eastAsia="zh-CN"/>
        </w:rPr>
      </w:pPr>
      <w:r w:rsidRPr="002363D9">
        <w:rPr>
          <w:kern w:val="2"/>
          <w:lang w:eastAsia="zh-CN"/>
        </w:rPr>
        <w:t xml:space="preserve">This contribution </w:t>
      </w:r>
      <w:r w:rsidR="00FD4F23">
        <w:rPr>
          <w:kern w:val="2"/>
          <w:lang w:eastAsia="zh-CN"/>
        </w:rPr>
        <w:t xml:space="preserve">discussed remaining issues on NR </w:t>
      </w:r>
      <w:r w:rsidR="002D6BDB">
        <w:rPr>
          <w:kern w:val="2"/>
          <w:lang w:eastAsia="zh-CN"/>
        </w:rPr>
        <w:t>NTN coverage</w:t>
      </w:r>
      <w:r>
        <w:rPr>
          <w:kern w:val="2"/>
          <w:lang w:eastAsia="zh-CN"/>
        </w:rPr>
        <w:t xml:space="preserve"> </w:t>
      </w:r>
      <w:r w:rsidR="00FD4F23">
        <w:rPr>
          <w:kern w:val="2"/>
          <w:lang w:eastAsia="zh-CN"/>
        </w:rPr>
        <w:t xml:space="preserve">enhancement. The </w:t>
      </w:r>
      <w:r w:rsidRPr="002363D9">
        <w:rPr>
          <w:kern w:val="2"/>
          <w:lang w:eastAsia="zh-CN"/>
        </w:rPr>
        <w:t>followin</w:t>
      </w:r>
      <w:r>
        <w:rPr>
          <w:kern w:val="2"/>
          <w:lang w:eastAsia="zh-CN"/>
        </w:rPr>
        <w:t>g</w:t>
      </w:r>
      <w:r w:rsidR="00FD4F23">
        <w:rPr>
          <w:kern w:val="2"/>
          <w:lang w:eastAsia="zh-CN"/>
        </w:rPr>
        <w:t>s are proposed</w:t>
      </w:r>
      <w:r w:rsidRPr="002363D9">
        <w:rPr>
          <w:kern w:val="2"/>
          <w:lang w:eastAsia="zh-CN"/>
        </w:rPr>
        <w:t>.</w:t>
      </w:r>
    </w:p>
    <w:p w14:paraId="5EDBBFDA" w14:textId="77777777" w:rsidR="00A101DA" w:rsidRPr="002363D9" w:rsidRDefault="00A101DA" w:rsidP="00501636">
      <w:pPr>
        <w:spacing w:after="0"/>
        <w:jc w:val="both"/>
        <w:rPr>
          <w:kern w:val="2"/>
          <w:lang w:eastAsia="zh-CN"/>
        </w:rPr>
      </w:pPr>
    </w:p>
    <w:p w14:paraId="3E6A0F4F" w14:textId="77777777" w:rsidR="007F3C3A" w:rsidRDefault="007F3C3A" w:rsidP="007F3C3A">
      <w:pPr>
        <w:spacing w:after="0"/>
        <w:jc w:val="both"/>
        <w:rPr>
          <w:rFonts w:eastAsia="SimSun"/>
          <w:b/>
          <w:u w:val="single"/>
          <w:lang w:val="en-GB" w:eastAsia="zh-CN"/>
        </w:rPr>
      </w:pPr>
      <w:r w:rsidRPr="0035115E">
        <w:rPr>
          <w:rFonts w:eastAsia="SimSun"/>
          <w:b/>
          <w:u w:val="single"/>
          <w:lang w:val="en-GB" w:eastAsia="zh-CN"/>
        </w:rPr>
        <w:t>Proposal 1:</w:t>
      </w:r>
      <w:r>
        <w:rPr>
          <w:rFonts w:eastAsia="SimSun"/>
          <w:b/>
          <w:u w:val="single"/>
          <w:lang w:val="en-GB" w:eastAsia="zh-CN"/>
        </w:rPr>
        <w:t xml:space="preserve"> Support absolute value for signalling RSRP threshold for PUCCH repetition. </w:t>
      </w:r>
    </w:p>
    <w:p w14:paraId="36C1F887" w14:textId="2C997CC9" w:rsidR="008A6FA4" w:rsidRPr="007F3C3A" w:rsidRDefault="008A6FA4" w:rsidP="00A101DA">
      <w:pPr>
        <w:spacing w:after="0"/>
        <w:jc w:val="both"/>
        <w:rPr>
          <w:rFonts w:eastAsia="SimSun"/>
          <w:b/>
          <w:u w:val="single"/>
          <w:lang w:val="en-GB" w:eastAsia="zh-CN"/>
        </w:rPr>
      </w:pPr>
    </w:p>
    <w:p w14:paraId="35508BBE" w14:textId="77777777" w:rsidR="007F3C3A" w:rsidRDefault="007F3C3A" w:rsidP="007F3C3A">
      <w:pPr>
        <w:spacing w:after="0"/>
        <w:jc w:val="both"/>
        <w:rPr>
          <w:rFonts w:eastAsia="SimSun"/>
          <w:b/>
          <w:u w:val="single"/>
          <w:lang w:val="en-GB" w:eastAsia="zh-CN"/>
        </w:rPr>
      </w:pPr>
      <w:r w:rsidRPr="0035115E">
        <w:rPr>
          <w:rFonts w:eastAsia="SimSun"/>
          <w:b/>
          <w:u w:val="single"/>
          <w:lang w:val="en-GB" w:eastAsia="zh-CN"/>
        </w:rPr>
        <w:t xml:space="preserve">Proposal </w:t>
      </w:r>
      <w:r>
        <w:rPr>
          <w:rFonts w:eastAsia="SimSun"/>
          <w:b/>
          <w:u w:val="single"/>
          <w:lang w:val="en-GB" w:eastAsia="zh-CN"/>
        </w:rPr>
        <w:t>2</w:t>
      </w:r>
      <w:r w:rsidRPr="0035115E">
        <w:rPr>
          <w:rFonts w:eastAsia="SimSun"/>
          <w:b/>
          <w:u w:val="single"/>
          <w:lang w:val="en-GB" w:eastAsia="zh-CN"/>
        </w:rPr>
        <w:t>:</w:t>
      </w:r>
      <w:r>
        <w:rPr>
          <w:rFonts w:eastAsia="SimSun"/>
          <w:b/>
          <w:u w:val="single"/>
          <w:lang w:val="en-GB" w:eastAsia="zh-CN"/>
        </w:rPr>
        <w:t xml:space="preserve"> Support using DAI field in DCI format 1-0 with CRC scrambled by C-RNTI when multiple values are configured for PUCCH repetition. </w:t>
      </w:r>
    </w:p>
    <w:p w14:paraId="45B1168F" w14:textId="77777777" w:rsidR="0078230F" w:rsidRPr="007F3C3A" w:rsidRDefault="0078230F" w:rsidP="00A101DA">
      <w:pPr>
        <w:spacing w:after="0"/>
        <w:jc w:val="both"/>
        <w:rPr>
          <w:rFonts w:eastAsia="SimSun"/>
          <w:b/>
          <w:u w:val="single"/>
          <w:lang w:val="en-GB" w:eastAsia="zh-CN"/>
        </w:rPr>
      </w:pPr>
    </w:p>
    <w:p w14:paraId="51BFB881" w14:textId="77777777" w:rsidR="007F3C3A" w:rsidRPr="00DD22E9" w:rsidRDefault="007F3C3A" w:rsidP="007F3C3A">
      <w:pPr>
        <w:spacing w:after="0"/>
        <w:jc w:val="both"/>
        <w:rPr>
          <w:rFonts w:eastAsia="SimSun"/>
          <w:b/>
          <w:u w:val="single"/>
          <w:lang w:val="en-GB" w:eastAsia="zh-CN"/>
        </w:rPr>
      </w:pPr>
      <w:r w:rsidRPr="00DD22E9">
        <w:rPr>
          <w:rFonts w:eastAsia="SimSun"/>
          <w:b/>
          <w:u w:val="single"/>
          <w:lang w:val="en-GB" w:eastAsia="zh-CN"/>
        </w:rPr>
        <w:t xml:space="preserve">Proposal 3: Support that </w:t>
      </w:r>
      <w:r w:rsidRPr="00DD22E9">
        <w:rPr>
          <w:b/>
          <w:szCs w:val="16"/>
          <w:u w:val="single"/>
        </w:rPr>
        <w:t>1 bit or 2 bits are used based on the number of configured repetition factors</w:t>
      </w:r>
      <w:r>
        <w:rPr>
          <w:b/>
          <w:szCs w:val="16"/>
          <w:u w:val="single"/>
        </w:rPr>
        <w:t xml:space="preserve"> when DAI field is used for indicating PUCCH repetition factor. </w:t>
      </w:r>
    </w:p>
    <w:p w14:paraId="76350B8C" w14:textId="77777777" w:rsidR="003B53CB" w:rsidRPr="00D112B6" w:rsidRDefault="003B53CB" w:rsidP="00A101DA">
      <w:pPr>
        <w:spacing w:after="0"/>
        <w:jc w:val="both"/>
        <w:rPr>
          <w:b/>
          <w:bCs/>
          <w:lang w:eastAsia="ko-KR"/>
        </w:rPr>
      </w:pPr>
    </w:p>
    <w:sectPr w:rsidR="003B53CB" w:rsidRPr="00D112B6"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FB569" w14:textId="77777777" w:rsidR="00E1567D" w:rsidRPr="00C47AD2" w:rsidRDefault="00E1567D">
      <w:pPr>
        <w:rPr>
          <w:rFonts w:ascii="Arial" w:hAnsi="Arial"/>
          <w:sz w:val="12"/>
        </w:rPr>
      </w:pPr>
      <w:r>
        <w:separator/>
      </w:r>
    </w:p>
  </w:endnote>
  <w:endnote w:type="continuationSeparator" w:id="0">
    <w:p w14:paraId="6B3B1BC0" w14:textId="77777777" w:rsidR="00E1567D" w:rsidRPr="00C47AD2" w:rsidRDefault="00E1567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A24085" w:rsidRDefault="00A2408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A24085" w:rsidRDefault="00A24085"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1D66739D" w:rsidR="00A24085" w:rsidRDefault="00A2408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57288">
      <w:rPr>
        <w:rStyle w:val="aff0"/>
      </w:rPr>
      <w:t>1</w:t>
    </w:r>
    <w:r>
      <w:rPr>
        <w:rStyle w:val="aff0"/>
      </w:rPr>
      <w:fldChar w:fldCharType="end"/>
    </w:r>
  </w:p>
  <w:p w14:paraId="14C43F67" w14:textId="77777777" w:rsidR="00A24085" w:rsidRDefault="00A24085"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C028C" w14:textId="77777777" w:rsidR="00E1567D" w:rsidRPr="00C47AD2" w:rsidRDefault="00E1567D">
      <w:pPr>
        <w:rPr>
          <w:rFonts w:ascii="Arial" w:hAnsi="Arial"/>
          <w:sz w:val="12"/>
        </w:rPr>
      </w:pPr>
      <w:r>
        <w:separator/>
      </w:r>
    </w:p>
  </w:footnote>
  <w:footnote w:type="continuationSeparator" w:id="0">
    <w:p w14:paraId="16C71566" w14:textId="77777777" w:rsidR="00E1567D" w:rsidRPr="00C47AD2" w:rsidRDefault="00E1567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A24085" w:rsidRDefault="00A24085">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3"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17" w15:restartNumberingAfterBreak="0">
    <w:nsid w:val="70EE272F"/>
    <w:multiLevelType w:val="hybridMultilevel"/>
    <w:tmpl w:val="034A76CA"/>
    <w:lvl w:ilvl="0" w:tplc="A8CE8EAE">
      <w:start w:val="1"/>
      <w:numFmt w:val="bullet"/>
      <w:lvlText w:val="•"/>
      <w:lvlJc w:val="left"/>
      <w:pPr>
        <w:tabs>
          <w:tab w:val="num" w:pos="644"/>
        </w:tabs>
        <w:ind w:left="644" w:hanging="360"/>
      </w:pPr>
      <w:rPr>
        <w:rFonts w:ascii="Arial" w:hAnsi="Arial" w:hint="default"/>
      </w:rPr>
    </w:lvl>
    <w:lvl w:ilvl="1" w:tplc="4476B1A4">
      <w:numFmt w:val="none"/>
      <w:lvlText w:val=""/>
      <w:lvlJc w:val="left"/>
      <w:pPr>
        <w:tabs>
          <w:tab w:val="num" w:pos="360"/>
        </w:tabs>
      </w:pPr>
    </w:lvl>
    <w:lvl w:ilvl="2" w:tplc="61347700" w:tentative="1">
      <w:start w:val="1"/>
      <w:numFmt w:val="bullet"/>
      <w:lvlText w:val="•"/>
      <w:lvlJc w:val="left"/>
      <w:pPr>
        <w:tabs>
          <w:tab w:val="num" w:pos="2084"/>
        </w:tabs>
        <w:ind w:left="2084" w:hanging="360"/>
      </w:pPr>
      <w:rPr>
        <w:rFonts w:ascii="Arial" w:hAnsi="Arial" w:hint="default"/>
      </w:rPr>
    </w:lvl>
    <w:lvl w:ilvl="3" w:tplc="CC16FC50" w:tentative="1">
      <w:start w:val="1"/>
      <w:numFmt w:val="bullet"/>
      <w:lvlText w:val="•"/>
      <w:lvlJc w:val="left"/>
      <w:pPr>
        <w:tabs>
          <w:tab w:val="num" w:pos="2804"/>
        </w:tabs>
        <w:ind w:left="2804" w:hanging="360"/>
      </w:pPr>
      <w:rPr>
        <w:rFonts w:ascii="Arial" w:hAnsi="Arial" w:hint="default"/>
      </w:rPr>
    </w:lvl>
    <w:lvl w:ilvl="4" w:tplc="2CA05DDA" w:tentative="1">
      <w:start w:val="1"/>
      <w:numFmt w:val="bullet"/>
      <w:lvlText w:val="•"/>
      <w:lvlJc w:val="left"/>
      <w:pPr>
        <w:tabs>
          <w:tab w:val="num" w:pos="3524"/>
        </w:tabs>
        <w:ind w:left="3524" w:hanging="360"/>
      </w:pPr>
      <w:rPr>
        <w:rFonts w:ascii="Arial" w:hAnsi="Arial" w:hint="default"/>
      </w:rPr>
    </w:lvl>
    <w:lvl w:ilvl="5" w:tplc="067C20CA" w:tentative="1">
      <w:start w:val="1"/>
      <w:numFmt w:val="bullet"/>
      <w:lvlText w:val="•"/>
      <w:lvlJc w:val="left"/>
      <w:pPr>
        <w:tabs>
          <w:tab w:val="num" w:pos="4244"/>
        </w:tabs>
        <w:ind w:left="4244" w:hanging="360"/>
      </w:pPr>
      <w:rPr>
        <w:rFonts w:ascii="Arial" w:hAnsi="Arial" w:hint="default"/>
      </w:rPr>
    </w:lvl>
    <w:lvl w:ilvl="6" w:tplc="6FF81404" w:tentative="1">
      <w:start w:val="1"/>
      <w:numFmt w:val="bullet"/>
      <w:lvlText w:val="•"/>
      <w:lvlJc w:val="left"/>
      <w:pPr>
        <w:tabs>
          <w:tab w:val="num" w:pos="4964"/>
        </w:tabs>
        <w:ind w:left="4964" w:hanging="360"/>
      </w:pPr>
      <w:rPr>
        <w:rFonts w:ascii="Arial" w:hAnsi="Arial" w:hint="default"/>
      </w:rPr>
    </w:lvl>
    <w:lvl w:ilvl="7" w:tplc="38DCDD5E" w:tentative="1">
      <w:start w:val="1"/>
      <w:numFmt w:val="bullet"/>
      <w:lvlText w:val="•"/>
      <w:lvlJc w:val="left"/>
      <w:pPr>
        <w:tabs>
          <w:tab w:val="num" w:pos="5684"/>
        </w:tabs>
        <w:ind w:left="5684" w:hanging="360"/>
      </w:pPr>
      <w:rPr>
        <w:rFonts w:ascii="Arial" w:hAnsi="Arial" w:hint="default"/>
      </w:rPr>
    </w:lvl>
    <w:lvl w:ilvl="8" w:tplc="1D103C50"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9"/>
  </w:num>
  <w:num w:numId="6">
    <w:abstractNumId w:val="21"/>
  </w:num>
  <w:num w:numId="7">
    <w:abstractNumId w:val="10"/>
  </w:num>
  <w:num w:numId="8">
    <w:abstractNumId w:val="8"/>
  </w:num>
  <w:num w:numId="9">
    <w:abstractNumId w:val="19"/>
  </w:num>
  <w:num w:numId="10">
    <w:abstractNumId w:val="3"/>
  </w:num>
  <w:num w:numId="11">
    <w:abstractNumId w:val="5"/>
  </w:num>
  <w:num w:numId="12">
    <w:abstractNumId w:val="2"/>
  </w:num>
  <w:num w:numId="13">
    <w:abstractNumId w:val="20"/>
  </w:num>
  <w:num w:numId="14">
    <w:abstractNumId w:val="12"/>
  </w:num>
  <w:num w:numId="15">
    <w:abstractNumId w:val="16"/>
  </w:num>
  <w:num w:numId="16">
    <w:abstractNumId w:val="1"/>
  </w:num>
  <w:num w:numId="17">
    <w:abstractNumId w:val="15"/>
  </w:num>
  <w:num w:numId="18">
    <w:abstractNumId w:val="14"/>
  </w:num>
  <w:num w:numId="19">
    <w:abstractNumId w:val="11"/>
  </w:num>
  <w:num w:numId="20">
    <w:abstractNumId w:val="13"/>
  </w:num>
  <w:num w:numId="21">
    <w:abstractNumId w:val="4"/>
  </w:num>
  <w:num w:numId="2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37C"/>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6FA8"/>
    <w:rsid w:val="00027482"/>
    <w:rsid w:val="000274C7"/>
    <w:rsid w:val="000274EA"/>
    <w:rsid w:val="00027D95"/>
    <w:rsid w:val="000304B7"/>
    <w:rsid w:val="00030858"/>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4F63"/>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2AA"/>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243"/>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AC5"/>
    <w:rsid w:val="000C4E02"/>
    <w:rsid w:val="000C4E24"/>
    <w:rsid w:val="000C4E4E"/>
    <w:rsid w:val="000C4F7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047"/>
    <w:rsid w:val="000E2645"/>
    <w:rsid w:val="000E2701"/>
    <w:rsid w:val="000E28F5"/>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5F88"/>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D2B"/>
    <w:rsid w:val="00156D99"/>
    <w:rsid w:val="00156DF8"/>
    <w:rsid w:val="001571D1"/>
    <w:rsid w:val="00157285"/>
    <w:rsid w:val="00157288"/>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65"/>
    <w:rsid w:val="00162FD5"/>
    <w:rsid w:val="0016307C"/>
    <w:rsid w:val="00163157"/>
    <w:rsid w:val="00163518"/>
    <w:rsid w:val="0016379A"/>
    <w:rsid w:val="00163A4B"/>
    <w:rsid w:val="00163FE4"/>
    <w:rsid w:val="001646D6"/>
    <w:rsid w:val="00164AE7"/>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932"/>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F5"/>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BF"/>
    <w:rsid w:val="001F1562"/>
    <w:rsid w:val="001F21E7"/>
    <w:rsid w:val="001F240B"/>
    <w:rsid w:val="001F245F"/>
    <w:rsid w:val="001F257B"/>
    <w:rsid w:val="001F29EA"/>
    <w:rsid w:val="001F2B70"/>
    <w:rsid w:val="001F2C22"/>
    <w:rsid w:val="001F2D01"/>
    <w:rsid w:val="001F2D79"/>
    <w:rsid w:val="001F2DA6"/>
    <w:rsid w:val="001F3166"/>
    <w:rsid w:val="001F34A8"/>
    <w:rsid w:val="001F3680"/>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B"/>
    <w:rsid w:val="001F619B"/>
    <w:rsid w:val="001F64E5"/>
    <w:rsid w:val="001F6843"/>
    <w:rsid w:val="001F698A"/>
    <w:rsid w:val="001F6B6F"/>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F4F"/>
    <w:rsid w:val="002053BD"/>
    <w:rsid w:val="0020557A"/>
    <w:rsid w:val="002055E6"/>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66"/>
    <w:rsid w:val="0025048F"/>
    <w:rsid w:val="002507F1"/>
    <w:rsid w:val="0025137D"/>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AD3"/>
    <w:rsid w:val="00295AF2"/>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31C"/>
    <w:rsid w:val="002B34EA"/>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70E"/>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B80"/>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90"/>
    <w:rsid w:val="00327DCE"/>
    <w:rsid w:val="00330168"/>
    <w:rsid w:val="003303DD"/>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1A45"/>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7EB"/>
    <w:rsid w:val="00346B1A"/>
    <w:rsid w:val="00346B62"/>
    <w:rsid w:val="00347314"/>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5E0B"/>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6A"/>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851"/>
    <w:rsid w:val="003B2906"/>
    <w:rsid w:val="003B2EF3"/>
    <w:rsid w:val="003B30AF"/>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7C3"/>
    <w:rsid w:val="003D58EE"/>
    <w:rsid w:val="003D5B05"/>
    <w:rsid w:val="003D5BE5"/>
    <w:rsid w:val="003D62A8"/>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70C"/>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4AE"/>
    <w:rsid w:val="00433708"/>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3000"/>
    <w:rsid w:val="0049307B"/>
    <w:rsid w:val="00493950"/>
    <w:rsid w:val="00494280"/>
    <w:rsid w:val="0049441C"/>
    <w:rsid w:val="004946C7"/>
    <w:rsid w:val="004947BE"/>
    <w:rsid w:val="00494909"/>
    <w:rsid w:val="0049509E"/>
    <w:rsid w:val="00495161"/>
    <w:rsid w:val="0049530E"/>
    <w:rsid w:val="00495C13"/>
    <w:rsid w:val="00496251"/>
    <w:rsid w:val="0049636C"/>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DEF"/>
    <w:rsid w:val="004C4E53"/>
    <w:rsid w:val="004C5094"/>
    <w:rsid w:val="004C50E2"/>
    <w:rsid w:val="004C5368"/>
    <w:rsid w:val="004C5447"/>
    <w:rsid w:val="004C54AB"/>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73C"/>
    <w:rsid w:val="004D2BE1"/>
    <w:rsid w:val="004D2F51"/>
    <w:rsid w:val="004D3808"/>
    <w:rsid w:val="004D3A31"/>
    <w:rsid w:val="004D3C8C"/>
    <w:rsid w:val="004D42F1"/>
    <w:rsid w:val="004D4549"/>
    <w:rsid w:val="004D4996"/>
    <w:rsid w:val="004D4C9C"/>
    <w:rsid w:val="004D5029"/>
    <w:rsid w:val="004D51C6"/>
    <w:rsid w:val="004D55FD"/>
    <w:rsid w:val="004D5DCD"/>
    <w:rsid w:val="004D620E"/>
    <w:rsid w:val="004D632A"/>
    <w:rsid w:val="004D68AE"/>
    <w:rsid w:val="004D6AA0"/>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849"/>
    <w:rsid w:val="004E7E34"/>
    <w:rsid w:val="004E7ED5"/>
    <w:rsid w:val="004F0182"/>
    <w:rsid w:val="004F07C6"/>
    <w:rsid w:val="004F084A"/>
    <w:rsid w:val="004F0C39"/>
    <w:rsid w:val="004F121C"/>
    <w:rsid w:val="004F124D"/>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90E"/>
    <w:rsid w:val="0051695E"/>
    <w:rsid w:val="00516994"/>
    <w:rsid w:val="00516D6A"/>
    <w:rsid w:val="005170D3"/>
    <w:rsid w:val="005172F3"/>
    <w:rsid w:val="00517561"/>
    <w:rsid w:val="00517909"/>
    <w:rsid w:val="00517F09"/>
    <w:rsid w:val="00517FD2"/>
    <w:rsid w:val="005201E8"/>
    <w:rsid w:val="00520CF8"/>
    <w:rsid w:val="00520E43"/>
    <w:rsid w:val="00520EF0"/>
    <w:rsid w:val="00520F5C"/>
    <w:rsid w:val="00520F67"/>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A07"/>
    <w:rsid w:val="00532E45"/>
    <w:rsid w:val="00532E77"/>
    <w:rsid w:val="00533428"/>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DE"/>
    <w:rsid w:val="00561E16"/>
    <w:rsid w:val="00562290"/>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D2A"/>
    <w:rsid w:val="005E3F66"/>
    <w:rsid w:val="005E40A6"/>
    <w:rsid w:val="005E4142"/>
    <w:rsid w:val="005E423E"/>
    <w:rsid w:val="005E4450"/>
    <w:rsid w:val="005E46E8"/>
    <w:rsid w:val="005E4D45"/>
    <w:rsid w:val="005E50F5"/>
    <w:rsid w:val="005E582D"/>
    <w:rsid w:val="005E5CC5"/>
    <w:rsid w:val="005E606F"/>
    <w:rsid w:val="005E63D6"/>
    <w:rsid w:val="005E6698"/>
    <w:rsid w:val="005E6879"/>
    <w:rsid w:val="005E6CB6"/>
    <w:rsid w:val="005E6E33"/>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E04"/>
    <w:rsid w:val="0062510F"/>
    <w:rsid w:val="00625114"/>
    <w:rsid w:val="00625292"/>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544"/>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2B"/>
    <w:rsid w:val="006F32AD"/>
    <w:rsid w:val="006F3363"/>
    <w:rsid w:val="006F3D9E"/>
    <w:rsid w:val="006F43BD"/>
    <w:rsid w:val="006F44FD"/>
    <w:rsid w:val="006F46E4"/>
    <w:rsid w:val="006F4D5A"/>
    <w:rsid w:val="006F4FD7"/>
    <w:rsid w:val="006F5B96"/>
    <w:rsid w:val="006F5DB8"/>
    <w:rsid w:val="006F619C"/>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D"/>
    <w:rsid w:val="007458A3"/>
    <w:rsid w:val="00745D64"/>
    <w:rsid w:val="007461DF"/>
    <w:rsid w:val="00746E1C"/>
    <w:rsid w:val="00746E6D"/>
    <w:rsid w:val="0074732A"/>
    <w:rsid w:val="00747682"/>
    <w:rsid w:val="007477FE"/>
    <w:rsid w:val="00747841"/>
    <w:rsid w:val="00747C50"/>
    <w:rsid w:val="00747D10"/>
    <w:rsid w:val="00747D90"/>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7F4"/>
    <w:rsid w:val="007A4DED"/>
    <w:rsid w:val="007A4EF3"/>
    <w:rsid w:val="007A5254"/>
    <w:rsid w:val="007A5545"/>
    <w:rsid w:val="007A55C3"/>
    <w:rsid w:val="007A5659"/>
    <w:rsid w:val="007A574F"/>
    <w:rsid w:val="007A57BA"/>
    <w:rsid w:val="007A6263"/>
    <w:rsid w:val="007A6264"/>
    <w:rsid w:val="007A6603"/>
    <w:rsid w:val="007A6E11"/>
    <w:rsid w:val="007A708F"/>
    <w:rsid w:val="007A74F9"/>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0B4D"/>
    <w:rsid w:val="007C117D"/>
    <w:rsid w:val="007C13DE"/>
    <w:rsid w:val="007C1664"/>
    <w:rsid w:val="007C1ABE"/>
    <w:rsid w:val="007C1EFC"/>
    <w:rsid w:val="007C20AC"/>
    <w:rsid w:val="007C23C9"/>
    <w:rsid w:val="007C247D"/>
    <w:rsid w:val="007C2A6F"/>
    <w:rsid w:val="007C30C5"/>
    <w:rsid w:val="007C3568"/>
    <w:rsid w:val="007C35A9"/>
    <w:rsid w:val="007C3F28"/>
    <w:rsid w:val="007C42B3"/>
    <w:rsid w:val="007C4505"/>
    <w:rsid w:val="007C4ACB"/>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DD5"/>
    <w:rsid w:val="007D0F91"/>
    <w:rsid w:val="007D10ED"/>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C3A"/>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D71"/>
    <w:rsid w:val="00822099"/>
    <w:rsid w:val="0082213D"/>
    <w:rsid w:val="00822A83"/>
    <w:rsid w:val="00822B55"/>
    <w:rsid w:val="00822E0A"/>
    <w:rsid w:val="0082301B"/>
    <w:rsid w:val="008234DB"/>
    <w:rsid w:val="0082376E"/>
    <w:rsid w:val="00823C9C"/>
    <w:rsid w:val="00823E35"/>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531"/>
    <w:rsid w:val="008605FF"/>
    <w:rsid w:val="00860968"/>
    <w:rsid w:val="00860B04"/>
    <w:rsid w:val="00860D67"/>
    <w:rsid w:val="00860EBA"/>
    <w:rsid w:val="00861105"/>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152"/>
    <w:rsid w:val="008662C1"/>
    <w:rsid w:val="008669F3"/>
    <w:rsid w:val="00866AD8"/>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14"/>
    <w:rsid w:val="00897534"/>
    <w:rsid w:val="00897DFF"/>
    <w:rsid w:val="00897EB7"/>
    <w:rsid w:val="008A0173"/>
    <w:rsid w:val="008A09CD"/>
    <w:rsid w:val="008A0C28"/>
    <w:rsid w:val="008A0D05"/>
    <w:rsid w:val="008A1141"/>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C1"/>
    <w:rsid w:val="008B1AC6"/>
    <w:rsid w:val="008B2518"/>
    <w:rsid w:val="008B29A2"/>
    <w:rsid w:val="008B2BA2"/>
    <w:rsid w:val="008B2E7F"/>
    <w:rsid w:val="008B3097"/>
    <w:rsid w:val="008B35DA"/>
    <w:rsid w:val="008B36B7"/>
    <w:rsid w:val="008B37F3"/>
    <w:rsid w:val="008B381E"/>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48"/>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33D"/>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16C"/>
    <w:rsid w:val="009262D5"/>
    <w:rsid w:val="009264E1"/>
    <w:rsid w:val="0092651B"/>
    <w:rsid w:val="00926B74"/>
    <w:rsid w:val="00927254"/>
    <w:rsid w:val="00927B5A"/>
    <w:rsid w:val="00927BBD"/>
    <w:rsid w:val="00927DA3"/>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6C4E"/>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D8B"/>
    <w:rsid w:val="00966040"/>
    <w:rsid w:val="0096621A"/>
    <w:rsid w:val="0096628F"/>
    <w:rsid w:val="009663A4"/>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0E4F"/>
    <w:rsid w:val="0099105B"/>
    <w:rsid w:val="009911DB"/>
    <w:rsid w:val="00991A39"/>
    <w:rsid w:val="0099259F"/>
    <w:rsid w:val="00992760"/>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5FB8"/>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227"/>
    <w:rsid w:val="009A3993"/>
    <w:rsid w:val="009A3B09"/>
    <w:rsid w:val="009A4130"/>
    <w:rsid w:val="009A44B7"/>
    <w:rsid w:val="009A4ACB"/>
    <w:rsid w:val="009A5326"/>
    <w:rsid w:val="009A594F"/>
    <w:rsid w:val="009A5A4A"/>
    <w:rsid w:val="009A6555"/>
    <w:rsid w:val="009A68BF"/>
    <w:rsid w:val="009A69D0"/>
    <w:rsid w:val="009A6A6D"/>
    <w:rsid w:val="009A6E1E"/>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B70"/>
    <w:rsid w:val="009C2CD5"/>
    <w:rsid w:val="009C2E96"/>
    <w:rsid w:val="009C3125"/>
    <w:rsid w:val="009C3FDB"/>
    <w:rsid w:val="009C417C"/>
    <w:rsid w:val="009C449F"/>
    <w:rsid w:val="009C4851"/>
    <w:rsid w:val="009C486E"/>
    <w:rsid w:val="009C4A1C"/>
    <w:rsid w:val="009C4C72"/>
    <w:rsid w:val="009C58AF"/>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FE"/>
    <w:rsid w:val="00A16A24"/>
    <w:rsid w:val="00A16B93"/>
    <w:rsid w:val="00A16D2C"/>
    <w:rsid w:val="00A1700A"/>
    <w:rsid w:val="00A1709F"/>
    <w:rsid w:val="00A17249"/>
    <w:rsid w:val="00A1730B"/>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AD0"/>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2CE"/>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036"/>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51"/>
    <w:rsid w:val="00A962EA"/>
    <w:rsid w:val="00A96A46"/>
    <w:rsid w:val="00A96D4C"/>
    <w:rsid w:val="00A96D4F"/>
    <w:rsid w:val="00A96E54"/>
    <w:rsid w:val="00A96EB8"/>
    <w:rsid w:val="00A970E4"/>
    <w:rsid w:val="00A97239"/>
    <w:rsid w:val="00A9730F"/>
    <w:rsid w:val="00A9772F"/>
    <w:rsid w:val="00A97783"/>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F6E"/>
    <w:rsid w:val="00B22271"/>
    <w:rsid w:val="00B226F0"/>
    <w:rsid w:val="00B22BBB"/>
    <w:rsid w:val="00B22DC2"/>
    <w:rsid w:val="00B2318E"/>
    <w:rsid w:val="00B2333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E3B"/>
    <w:rsid w:val="00B30188"/>
    <w:rsid w:val="00B303CA"/>
    <w:rsid w:val="00B30458"/>
    <w:rsid w:val="00B30796"/>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C60"/>
    <w:rsid w:val="00B55EDE"/>
    <w:rsid w:val="00B56261"/>
    <w:rsid w:val="00B56376"/>
    <w:rsid w:val="00B563D7"/>
    <w:rsid w:val="00B567B7"/>
    <w:rsid w:val="00B56A2A"/>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247"/>
    <w:rsid w:val="00B84578"/>
    <w:rsid w:val="00B84594"/>
    <w:rsid w:val="00B84DCE"/>
    <w:rsid w:val="00B851B8"/>
    <w:rsid w:val="00B851E8"/>
    <w:rsid w:val="00B85524"/>
    <w:rsid w:val="00B8564F"/>
    <w:rsid w:val="00B85F5A"/>
    <w:rsid w:val="00B862C9"/>
    <w:rsid w:val="00B862FF"/>
    <w:rsid w:val="00B86AF5"/>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73A"/>
    <w:rsid w:val="00BA67CA"/>
    <w:rsid w:val="00BA7942"/>
    <w:rsid w:val="00BA7AA9"/>
    <w:rsid w:val="00BA7B8A"/>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CB1"/>
    <w:rsid w:val="00BB505F"/>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69F"/>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442"/>
    <w:rsid w:val="00BF26E0"/>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328E"/>
    <w:rsid w:val="00C04147"/>
    <w:rsid w:val="00C04243"/>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1EFD"/>
    <w:rsid w:val="00C220BF"/>
    <w:rsid w:val="00C2221B"/>
    <w:rsid w:val="00C22299"/>
    <w:rsid w:val="00C229DD"/>
    <w:rsid w:val="00C22B76"/>
    <w:rsid w:val="00C23BFB"/>
    <w:rsid w:val="00C23C42"/>
    <w:rsid w:val="00C23F18"/>
    <w:rsid w:val="00C23F9D"/>
    <w:rsid w:val="00C23FBF"/>
    <w:rsid w:val="00C2409C"/>
    <w:rsid w:val="00C24122"/>
    <w:rsid w:val="00C24754"/>
    <w:rsid w:val="00C2487A"/>
    <w:rsid w:val="00C248DF"/>
    <w:rsid w:val="00C24C08"/>
    <w:rsid w:val="00C24EF6"/>
    <w:rsid w:val="00C25393"/>
    <w:rsid w:val="00C264C7"/>
    <w:rsid w:val="00C266DF"/>
    <w:rsid w:val="00C268B0"/>
    <w:rsid w:val="00C26FBE"/>
    <w:rsid w:val="00C27495"/>
    <w:rsid w:val="00C275CF"/>
    <w:rsid w:val="00C277D5"/>
    <w:rsid w:val="00C278B5"/>
    <w:rsid w:val="00C27A90"/>
    <w:rsid w:val="00C27EF7"/>
    <w:rsid w:val="00C30715"/>
    <w:rsid w:val="00C30C47"/>
    <w:rsid w:val="00C30C61"/>
    <w:rsid w:val="00C30F6E"/>
    <w:rsid w:val="00C315E1"/>
    <w:rsid w:val="00C31F84"/>
    <w:rsid w:val="00C321A5"/>
    <w:rsid w:val="00C3255D"/>
    <w:rsid w:val="00C327DB"/>
    <w:rsid w:val="00C328DB"/>
    <w:rsid w:val="00C32EB8"/>
    <w:rsid w:val="00C3309B"/>
    <w:rsid w:val="00C3312E"/>
    <w:rsid w:val="00C331FC"/>
    <w:rsid w:val="00C3332D"/>
    <w:rsid w:val="00C335DA"/>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08"/>
    <w:rsid w:val="00C40E5F"/>
    <w:rsid w:val="00C4112D"/>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4B"/>
    <w:rsid w:val="00C60A69"/>
    <w:rsid w:val="00C60AE1"/>
    <w:rsid w:val="00C60AF8"/>
    <w:rsid w:val="00C6107F"/>
    <w:rsid w:val="00C612F3"/>
    <w:rsid w:val="00C6133C"/>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5D9"/>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E9"/>
    <w:rsid w:val="00C975C1"/>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C3"/>
    <w:rsid w:val="00CB39F7"/>
    <w:rsid w:val="00CB3A28"/>
    <w:rsid w:val="00CB3D04"/>
    <w:rsid w:val="00CB4269"/>
    <w:rsid w:val="00CB4311"/>
    <w:rsid w:val="00CB4671"/>
    <w:rsid w:val="00CB482E"/>
    <w:rsid w:val="00CB491E"/>
    <w:rsid w:val="00CB4B9E"/>
    <w:rsid w:val="00CB5640"/>
    <w:rsid w:val="00CB57D9"/>
    <w:rsid w:val="00CB5E04"/>
    <w:rsid w:val="00CB6041"/>
    <w:rsid w:val="00CB62EC"/>
    <w:rsid w:val="00CB69A8"/>
    <w:rsid w:val="00CB700F"/>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C91"/>
    <w:rsid w:val="00CF3F1F"/>
    <w:rsid w:val="00CF4213"/>
    <w:rsid w:val="00CF4283"/>
    <w:rsid w:val="00CF4445"/>
    <w:rsid w:val="00CF4775"/>
    <w:rsid w:val="00CF4B41"/>
    <w:rsid w:val="00CF4FCC"/>
    <w:rsid w:val="00CF50F0"/>
    <w:rsid w:val="00CF543B"/>
    <w:rsid w:val="00CF5B02"/>
    <w:rsid w:val="00CF5BF7"/>
    <w:rsid w:val="00CF5C08"/>
    <w:rsid w:val="00CF6265"/>
    <w:rsid w:val="00CF6444"/>
    <w:rsid w:val="00CF6544"/>
    <w:rsid w:val="00CF6617"/>
    <w:rsid w:val="00CF6676"/>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867"/>
    <w:rsid w:val="00D07C4C"/>
    <w:rsid w:val="00D07DB8"/>
    <w:rsid w:val="00D07EB7"/>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D11"/>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9CB"/>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60014"/>
    <w:rsid w:val="00D6048D"/>
    <w:rsid w:val="00D604C0"/>
    <w:rsid w:val="00D61440"/>
    <w:rsid w:val="00D6149B"/>
    <w:rsid w:val="00D615FF"/>
    <w:rsid w:val="00D61ABD"/>
    <w:rsid w:val="00D61BB2"/>
    <w:rsid w:val="00D62167"/>
    <w:rsid w:val="00D62992"/>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3FEE"/>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2E9"/>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1D"/>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6CA"/>
    <w:rsid w:val="00E13875"/>
    <w:rsid w:val="00E13A4E"/>
    <w:rsid w:val="00E14379"/>
    <w:rsid w:val="00E149B2"/>
    <w:rsid w:val="00E14D07"/>
    <w:rsid w:val="00E15036"/>
    <w:rsid w:val="00E1505C"/>
    <w:rsid w:val="00E153C8"/>
    <w:rsid w:val="00E1547B"/>
    <w:rsid w:val="00E1567D"/>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D7B"/>
    <w:rsid w:val="00E53008"/>
    <w:rsid w:val="00E53090"/>
    <w:rsid w:val="00E53145"/>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C36"/>
    <w:rsid w:val="00EB0D73"/>
    <w:rsid w:val="00EB0D7E"/>
    <w:rsid w:val="00EB1275"/>
    <w:rsid w:val="00EB1774"/>
    <w:rsid w:val="00EB18F8"/>
    <w:rsid w:val="00EB1DA6"/>
    <w:rsid w:val="00EB1F74"/>
    <w:rsid w:val="00EB2205"/>
    <w:rsid w:val="00EB2437"/>
    <w:rsid w:val="00EB273A"/>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0CE"/>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464"/>
    <w:rsid w:val="00EE417E"/>
    <w:rsid w:val="00EE4184"/>
    <w:rsid w:val="00EE471F"/>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7CC"/>
    <w:rsid w:val="00F16915"/>
    <w:rsid w:val="00F16C96"/>
    <w:rsid w:val="00F16E49"/>
    <w:rsid w:val="00F175BC"/>
    <w:rsid w:val="00F176A1"/>
    <w:rsid w:val="00F17847"/>
    <w:rsid w:val="00F1794D"/>
    <w:rsid w:val="00F17A71"/>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1208"/>
    <w:rsid w:val="00F714F6"/>
    <w:rsid w:val="00F71574"/>
    <w:rsid w:val="00F717CA"/>
    <w:rsid w:val="00F71A2E"/>
    <w:rsid w:val="00F71B12"/>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EB"/>
    <w:rsid w:val="00FB74C2"/>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4"/>
    <w:rsid w:val="00FD4F23"/>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3A4"/>
    <w:rsid w:val="00FE1A9C"/>
    <w:rsid w:val="00FE235D"/>
    <w:rsid w:val="00FE23B5"/>
    <w:rsid w:val="00FE26B3"/>
    <w:rsid w:val="00FE27FD"/>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71"/>
    <w:rsid w:val="00FE7BCB"/>
    <w:rsid w:val="00FE7F29"/>
    <w:rsid w:val="00FF063C"/>
    <w:rsid w:val="00FF063E"/>
    <w:rsid w:val="00FF0987"/>
    <w:rsid w:val="00FF0D71"/>
    <w:rsid w:val="00FF0F3E"/>
    <w:rsid w:val="00FF11DD"/>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99595551">
      <w:bodyDiv w:val="1"/>
      <w:marLeft w:val="0"/>
      <w:marRight w:val="0"/>
      <w:marTop w:val="0"/>
      <w:marBottom w:val="0"/>
      <w:divBdr>
        <w:top w:val="none" w:sz="0" w:space="0" w:color="auto"/>
        <w:left w:val="none" w:sz="0" w:space="0" w:color="auto"/>
        <w:bottom w:val="none" w:sz="0" w:space="0" w:color="auto"/>
        <w:right w:val="none" w:sz="0" w:space="0" w:color="auto"/>
      </w:divBdr>
      <w:divsChild>
        <w:div w:id="458492128">
          <w:marLeft w:val="360"/>
          <w:marRight w:val="0"/>
          <w:marTop w:val="200"/>
          <w:marBottom w:val="0"/>
          <w:divBdr>
            <w:top w:val="none" w:sz="0" w:space="0" w:color="auto"/>
            <w:left w:val="none" w:sz="0" w:space="0" w:color="auto"/>
            <w:bottom w:val="none" w:sz="0" w:space="0" w:color="auto"/>
            <w:right w:val="none" w:sz="0" w:space="0" w:color="auto"/>
          </w:divBdr>
        </w:div>
        <w:div w:id="33308078">
          <w:marLeft w:val="1080"/>
          <w:marRight w:val="0"/>
          <w:marTop w:val="100"/>
          <w:marBottom w:val="0"/>
          <w:divBdr>
            <w:top w:val="none" w:sz="0" w:space="0" w:color="auto"/>
            <w:left w:val="none" w:sz="0" w:space="0" w:color="auto"/>
            <w:bottom w:val="none" w:sz="0" w:space="0" w:color="auto"/>
            <w:right w:val="none" w:sz="0" w:space="0" w:color="auto"/>
          </w:divBdr>
        </w:div>
        <w:div w:id="1629628296">
          <w:marLeft w:val="1080"/>
          <w:marRight w:val="0"/>
          <w:marTop w:val="100"/>
          <w:marBottom w:val="0"/>
          <w:divBdr>
            <w:top w:val="none" w:sz="0" w:space="0" w:color="auto"/>
            <w:left w:val="none" w:sz="0" w:space="0" w:color="auto"/>
            <w:bottom w:val="none" w:sz="0" w:space="0" w:color="auto"/>
            <w:right w:val="none" w:sz="0" w:space="0" w:color="auto"/>
          </w:divBdr>
        </w:div>
        <w:div w:id="531841463">
          <w:marLeft w:val="1080"/>
          <w:marRight w:val="0"/>
          <w:marTop w:val="100"/>
          <w:marBottom w:val="0"/>
          <w:divBdr>
            <w:top w:val="none" w:sz="0" w:space="0" w:color="auto"/>
            <w:left w:val="none" w:sz="0" w:space="0" w:color="auto"/>
            <w:bottom w:val="none" w:sz="0" w:space="0" w:color="auto"/>
            <w:right w:val="none" w:sz="0" w:space="0" w:color="auto"/>
          </w:divBdr>
        </w:div>
      </w:divsChild>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390660-1FFF-41A6-AF39-3714A6C81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1313</Words>
  <Characters>7488</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4</cp:revision>
  <cp:lastPrinted>2010-03-24T01:20:00Z</cp:lastPrinted>
  <dcterms:created xsi:type="dcterms:W3CDTF">2023-09-25T06:50:00Z</dcterms:created>
  <dcterms:modified xsi:type="dcterms:W3CDTF">2023-09-27T04:17:00Z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